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horzAnchor="page" w:tblpX="313" w:tblpY="-4225"/>
        <w:tblW w:w="0" w:type="auto"/>
        <w:tblLook w:val="01E0" w:firstRow="1" w:lastRow="1" w:firstColumn="1" w:lastColumn="1" w:noHBand="0" w:noVBand="0"/>
      </w:tblPr>
      <w:tblGrid>
        <w:gridCol w:w="2175"/>
        <w:gridCol w:w="3950"/>
      </w:tblGrid>
      <w:tr w:rsidR="00866475" w:rsidRPr="00952615" w:rsidTr="00CC254F">
        <w:trPr>
          <w:cantSplit/>
          <w:trHeight w:val="546"/>
        </w:trPr>
        <w:tc>
          <w:tcPr>
            <w:tcW w:w="0" w:type="auto"/>
            <w:vMerge w:val="restart"/>
            <w:vAlign w:val="center"/>
          </w:tcPr>
          <w:p w:rsidR="00866475" w:rsidRPr="00952615" w:rsidRDefault="00866475" w:rsidP="00CC254F">
            <w:pPr>
              <w:tabs>
                <w:tab w:val="center" w:pos="4677"/>
                <w:tab w:val="right" w:pos="9355"/>
              </w:tabs>
              <w:bidi w:val="0"/>
              <w:rPr>
                <w:rFonts w:cs="Times New Roman"/>
                <w:color w:val="800080"/>
                <w:szCs w:val="24"/>
                <w:lang w:eastAsia="ru-RU" w:bidi="ar-SA"/>
              </w:rPr>
            </w:pPr>
            <w:bookmarkStart w:id="0" w:name="_GoBack"/>
            <w:bookmarkEnd w:id="0"/>
            <w:r w:rsidRPr="00952615">
              <w:rPr>
                <w:rFonts w:cs="Times New Roman"/>
                <w:noProof/>
                <w:szCs w:val="24"/>
              </w:rPr>
              <w:drawing>
                <wp:inline distT="0" distB="0" distL="0" distR="0" wp14:anchorId="5CAD0C27" wp14:editId="75B818A5">
                  <wp:extent cx="1133475" cy="905276"/>
                  <wp:effectExtent l="0" t="0" r="0" b="9525"/>
                  <wp:docPr id="2" name="תמונה 2"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20p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34320" cy="905951"/>
                          </a:xfrm>
                          <a:prstGeom prst="rect">
                            <a:avLst/>
                          </a:prstGeom>
                          <a:noFill/>
                          <a:ln>
                            <a:noFill/>
                          </a:ln>
                        </pic:spPr>
                      </pic:pic>
                    </a:graphicData>
                  </a:graphic>
                </wp:inline>
              </w:drawing>
            </w:r>
            <w:r w:rsidRPr="00952615">
              <w:rPr>
                <w:rFonts w:cs="Times New Roman"/>
                <w:noProof/>
                <w:color w:val="800080"/>
                <w:szCs w:val="24"/>
              </w:rPr>
              <w:drawing>
                <wp:inline distT="0" distB="0" distL="0" distR="0" wp14:anchorId="32966209" wp14:editId="4E3BC2EB">
                  <wp:extent cx="9525" cy="9525"/>
                  <wp:effectExtent l="0" t="0" r="0" b="0"/>
                  <wp:docPr id="5" name="תמונה 5"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20p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952615">
              <w:rPr>
                <w:rFonts w:cs="Times New Roman"/>
                <w:noProof/>
                <w:color w:val="800080"/>
                <w:szCs w:val="24"/>
              </w:rPr>
              <w:drawing>
                <wp:inline distT="0" distB="0" distL="0" distR="0" wp14:anchorId="65B18E6E" wp14:editId="67B202BA">
                  <wp:extent cx="9525" cy="9525"/>
                  <wp:effectExtent l="0" t="0" r="0" b="0"/>
                  <wp:docPr id="6" name="תמונה 6" descr="logo%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2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c>
          <w:tcPr>
            <w:tcW w:w="0" w:type="auto"/>
            <w:vAlign w:val="bottom"/>
          </w:tcPr>
          <w:p w:rsidR="00866475" w:rsidRPr="00952615" w:rsidRDefault="00866475" w:rsidP="00CC254F">
            <w:pPr>
              <w:tabs>
                <w:tab w:val="center" w:pos="4677"/>
                <w:tab w:val="right" w:pos="9355"/>
              </w:tabs>
              <w:bidi w:val="0"/>
              <w:jc w:val="right"/>
              <w:rPr>
                <w:rFonts w:ascii="Arial" w:hAnsi="Arial" w:cs="Arial"/>
                <w:b/>
                <w:bCs/>
                <w:color w:val="56003E"/>
                <w:sz w:val="20"/>
                <w:szCs w:val="20"/>
                <w:rtl/>
                <w:lang w:eastAsia="ru-RU"/>
              </w:rPr>
            </w:pPr>
          </w:p>
          <w:p w:rsidR="00866475" w:rsidRPr="00952615" w:rsidRDefault="00866475" w:rsidP="00CC254F">
            <w:pPr>
              <w:tabs>
                <w:tab w:val="center" w:pos="4677"/>
                <w:tab w:val="right" w:pos="9355"/>
              </w:tabs>
              <w:bidi w:val="0"/>
              <w:jc w:val="right"/>
              <w:rPr>
                <w:rFonts w:ascii="Arial" w:hAnsi="Arial" w:cs="Arial"/>
                <w:b/>
                <w:bCs/>
                <w:color w:val="56003E"/>
                <w:sz w:val="21"/>
                <w:szCs w:val="21"/>
                <w:rtl/>
                <w:lang w:eastAsia="ru-RU"/>
              </w:rPr>
            </w:pPr>
            <w:r w:rsidRPr="00952615">
              <w:rPr>
                <w:rFonts w:ascii="Arial" w:hAnsi="Arial" w:cs="Arial" w:hint="cs"/>
                <w:b/>
                <w:bCs/>
                <w:color w:val="56003E"/>
                <w:sz w:val="21"/>
                <w:szCs w:val="21"/>
                <w:rtl/>
                <w:lang w:eastAsia="ru-RU"/>
              </w:rPr>
              <w:t>מדינת ישראל</w:t>
            </w:r>
          </w:p>
          <w:p w:rsidR="00866475" w:rsidRPr="00952615" w:rsidRDefault="00866475" w:rsidP="00CC254F">
            <w:pPr>
              <w:tabs>
                <w:tab w:val="center" w:pos="4677"/>
                <w:tab w:val="right" w:pos="9355"/>
              </w:tabs>
              <w:bidi w:val="0"/>
              <w:jc w:val="right"/>
              <w:rPr>
                <w:rFonts w:ascii="Arial" w:hAnsi="Arial" w:cs="Arial"/>
                <w:b/>
                <w:bCs/>
                <w:color w:val="56003E"/>
                <w:sz w:val="20"/>
                <w:szCs w:val="20"/>
                <w:rtl/>
                <w:lang w:eastAsia="ru-RU"/>
              </w:rPr>
            </w:pPr>
            <w:r w:rsidRPr="00952615">
              <w:rPr>
                <w:rFonts w:ascii="Arial" w:hAnsi="Arial" w:cs="Arial"/>
                <w:b/>
                <w:bCs/>
                <w:color w:val="56003E"/>
                <w:sz w:val="20"/>
                <w:szCs w:val="20"/>
                <w:rtl/>
                <w:lang w:val="ru-RU" w:eastAsia="ru-RU"/>
              </w:rPr>
              <w:t xml:space="preserve">משרד </w:t>
            </w:r>
            <w:r w:rsidRPr="00952615">
              <w:rPr>
                <w:rFonts w:ascii="Arial" w:hAnsi="Arial" w:cs="Arial" w:hint="cs"/>
                <w:b/>
                <w:bCs/>
                <w:color w:val="56003E"/>
                <w:sz w:val="20"/>
                <w:szCs w:val="20"/>
                <w:rtl/>
                <w:lang w:eastAsia="ru-RU"/>
              </w:rPr>
              <w:t>התשתיות הלאומיות, האנרגיה והמים</w:t>
            </w:r>
          </w:p>
          <w:p w:rsidR="00866475" w:rsidRPr="00952615" w:rsidRDefault="00866475" w:rsidP="00CC254F">
            <w:pPr>
              <w:tabs>
                <w:tab w:val="center" w:pos="4677"/>
                <w:tab w:val="right" w:pos="9355"/>
              </w:tabs>
              <w:bidi w:val="0"/>
              <w:jc w:val="right"/>
              <w:rPr>
                <w:rFonts w:ascii="Arial" w:hAnsi="Arial" w:cs="Arial"/>
                <w:b/>
                <w:bCs/>
                <w:color w:val="56003E"/>
                <w:sz w:val="20"/>
                <w:szCs w:val="20"/>
                <w:rtl/>
                <w:lang w:eastAsia="ru-RU"/>
              </w:rPr>
            </w:pPr>
            <w:r w:rsidRPr="00952615">
              <w:rPr>
                <w:rFonts w:ascii="Arial" w:hAnsi="Arial" w:cs="Arial" w:hint="cs"/>
                <w:b/>
                <w:bCs/>
                <w:color w:val="56003E"/>
                <w:sz w:val="20"/>
                <w:szCs w:val="20"/>
                <w:rtl/>
                <w:lang w:eastAsia="ru-RU"/>
              </w:rPr>
              <w:t>מינהל המחקר למדעי האדמה והים</w:t>
            </w:r>
            <w:r w:rsidRPr="00952615">
              <w:rPr>
                <w:rFonts w:ascii="Arial" w:hAnsi="Arial" w:cs="Arial"/>
                <w:b/>
                <w:bCs/>
                <w:color w:val="56003E"/>
                <w:sz w:val="20"/>
                <w:szCs w:val="20"/>
                <w:lang w:eastAsia="ru-RU"/>
              </w:rPr>
              <w:t xml:space="preserve">  </w:t>
            </w:r>
          </w:p>
        </w:tc>
      </w:tr>
      <w:tr w:rsidR="00866475" w:rsidRPr="00952615" w:rsidTr="00CC254F">
        <w:trPr>
          <w:cantSplit/>
          <w:trHeight w:val="333"/>
        </w:trPr>
        <w:tc>
          <w:tcPr>
            <w:tcW w:w="0" w:type="auto"/>
            <w:vMerge/>
          </w:tcPr>
          <w:p w:rsidR="00866475" w:rsidRPr="00952615" w:rsidRDefault="00866475" w:rsidP="00CC254F">
            <w:pPr>
              <w:tabs>
                <w:tab w:val="center" w:pos="4677"/>
                <w:tab w:val="right" w:pos="9355"/>
              </w:tabs>
              <w:bidi w:val="0"/>
              <w:rPr>
                <w:rFonts w:cs="Times New Roman"/>
                <w:szCs w:val="24"/>
                <w:lang w:val="ru-RU" w:eastAsia="ru-RU" w:bidi="ar-SA"/>
              </w:rPr>
            </w:pPr>
          </w:p>
        </w:tc>
        <w:tc>
          <w:tcPr>
            <w:tcW w:w="0" w:type="auto"/>
          </w:tcPr>
          <w:p w:rsidR="00866475" w:rsidRPr="00952615" w:rsidRDefault="00866475" w:rsidP="00CC254F">
            <w:pPr>
              <w:tabs>
                <w:tab w:val="center" w:pos="4677"/>
                <w:tab w:val="right" w:pos="9355"/>
              </w:tabs>
              <w:bidi w:val="0"/>
              <w:jc w:val="right"/>
              <w:rPr>
                <w:rFonts w:ascii="Arial" w:hAnsi="Arial" w:cs="Arial"/>
                <w:b/>
                <w:bCs/>
                <w:color w:val="56003E"/>
                <w:szCs w:val="24"/>
                <w:rtl/>
                <w:lang w:val="ru-RU" w:eastAsia="ru-RU"/>
              </w:rPr>
            </w:pPr>
            <w:r w:rsidRPr="00952615">
              <w:rPr>
                <w:rFonts w:ascii="Arial" w:hAnsi="Arial" w:cs="Arial"/>
                <w:b/>
                <w:bCs/>
                <w:color w:val="56003E"/>
                <w:szCs w:val="24"/>
                <w:rtl/>
                <w:lang w:val="ru-RU" w:eastAsia="ru-RU"/>
              </w:rPr>
              <w:t>המכון הגיאולוגי</w:t>
            </w:r>
          </w:p>
          <w:p w:rsidR="00866475" w:rsidRPr="00952615" w:rsidRDefault="00866475" w:rsidP="00CC254F">
            <w:pPr>
              <w:tabs>
                <w:tab w:val="center" w:pos="4677"/>
                <w:tab w:val="right" w:pos="9355"/>
              </w:tabs>
              <w:bidi w:val="0"/>
              <w:jc w:val="right"/>
              <w:rPr>
                <w:rFonts w:ascii="Arial" w:hAnsi="Arial" w:cs="Arial"/>
                <w:b/>
                <w:bCs/>
                <w:color w:val="56003E"/>
                <w:sz w:val="20"/>
                <w:szCs w:val="20"/>
                <w:lang w:eastAsia="ru-RU" w:bidi="ar-SA"/>
              </w:rPr>
            </w:pPr>
          </w:p>
        </w:tc>
      </w:tr>
      <w:tr w:rsidR="00866475" w:rsidRPr="00952615" w:rsidTr="00CC254F">
        <w:trPr>
          <w:cantSplit/>
          <w:trHeight w:val="73"/>
        </w:trPr>
        <w:tc>
          <w:tcPr>
            <w:tcW w:w="0" w:type="auto"/>
            <w:vMerge/>
          </w:tcPr>
          <w:p w:rsidR="00866475" w:rsidRPr="00952615" w:rsidRDefault="00866475" w:rsidP="00CC254F">
            <w:pPr>
              <w:tabs>
                <w:tab w:val="center" w:pos="4677"/>
                <w:tab w:val="right" w:pos="9355"/>
              </w:tabs>
              <w:bidi w:val="0"/>
              <w:rPr>
                <w:rFonts w:cs="Times New Roman"/>
                <w:szCs w:val="24"/>
                <w:lang w:val="ru-RU" w:eastAsia="ru-RU" w:bidi="ar-SA"/>
              </w:rPr>
            </w:pPr>
          </w:p>
        </w:tc>
        <w:tc>
          <w:tcPr>
            <w:tcW w:w="0" w:type="auto"/>
          </w:tcPr>
          <w:p w:rsidR="00866475" w:rsidRPr="00952615" w:rsidRDefault="00866475" w:rsidP="00CC254F">
            <w:pPr>
              <w:tabs>
                <w:tab w:val="center" w:pos="4677"/>
                <w:tab w:val="right" w:pos="9355"/>
              </w:tabs>
              <w:bidi w:val="0"/>
              <w:rPr>
                <w:rFonts w:cs="Times New Roman"/>
                <w:b/>
                <w:bCs/>
                <w:color w:val="56003E"/>
                <w:sz w:val="2"/>
                <w:szCs w:val="2"/>
                <w:lang w:eastAsia="ru-RU"/>
              </w:rPr>
            </w:pPr>
          </w:p>
        </w:tc>
      </w:tr>
      <w:tr w:rsidR="00866475" w:rsidRPr="00952615" w:rsidTr="00CC254F">
        <w:trPr>
          <w:trHeight w:val="202"/>
        </w:trPr>
        <w:tc>
          <w:tcPr>
            <w:tcW w:w="0" w:type="auto"/>
            <w:gridSpan w:val="2"/>
          </w:tcPr>
          <w:p w:rsidR="00866475" w:rsidRPr="00952615" w:rsidRDefault="00866475" w:rsidP="00CC254F">
            <w:pPr>
              <w:tabs>
                <w:tab w:val="center" w:pos="4677"/>
                <w:tab w:val="right" w:pos="9355"/>
              </w:tabs>
              <w:bidi w:val="0"/>
              <w:ind w:left="70" w:right="70"/>
              <w:rPr>
                <w:rFonts w:ascii="Arial" w:hAnsi="Arial" w:cs="Arial"/>
                <w:color w:val="56003E"/>
                <w:sz w:val="20"/>
                <w:szCs w:val="20"/>
                <w:rtl/>
                <w:lang w:eastAsia="ru-RU"/>
              </w:rPr>
            </w:pPr>
            <w:r w:rsidRPr="00952615">
              <w:rPr>
                <w:rFonts w:ascii="Arial" w:hAnsi="Arial" w:cs="Arial"/>
                <w:b/>
                <w:bCs/>
                <w:color w:val="56003E"/>
                <w:sz w:val="20"/>
                <w:szCs w:val="20"/>
                <w:lang w:eastAsia="ru-RU"/>
              </w:rPr>
              <w:t>State of Israel</w:t>
            </w:r>
          </w:p>
          <w:p w:rsidR="00866475" w:rsidRPr="00952615" w:rsidRDefault="00866475" w:rsidP="00CC254F">
            <w:pPr>
              <w:tabs>
                <w:tab w:val="center" w:pos="4677"/>
                <w:tab w:val="right" w:pos="9355"/>
              </w:tabs>
              <w:bidi w:val="0"/>
              <w:ind w:left="70" w:right="70"/>
              <w:rPr>
                <w:rFonts w:ascii="Arial" w:hAnsi="Arial" w:cs="Arial"/>
                <w:color w:val="56003E"/>
                <w:sz w:val="20"/>
                <w:szCs w:val="20"/>
                <w:lang w:eastAsia="ru-RU" w:bidi="ar-SA"/>
              </w:rPr>
            </w:pPr>
            <w:r w:rsidRPr="00952615">
              <w:rPr>
                <w:rFonts w:ascii="Arial" w:hAnsi="Arial" w:cs="Arial"/>
                <w:color w:val="56003E"/>
                <w:sz w:val="20"/>
                <w:szCs w:val="20"/>
                <w:lang w:eastAsia="ru-RU"/>
              </w:rPr>
              <w:t>Ministry of National Infrastructures, Energy and Water</w:t>
            </w:r>
            <w:r w:rsidRPr="00952615">
              <w:rPr>
                <w:rFonts w:ascii="Arial" w:hAnsi="Arial" w:cs="Arial"/>
                <w:color w:val="56003E"/>
                <w:sz w:val="20"/>
                <w:szCs w:val="20"/>
                <w:lang w:eastAsia="ru-RU" w:bidi="ar-SA"/>
              </w:rPr>
              <w:t xml:space="preserve"> Resources</w:t>
            </w:r>
          </w:p>
          <w:p w:rsidR="00866475" w:rsidRPr="00952615" w:rsidRDefault="00866475" w:rsidP="00CC254F">
            <w:pPr>
              <w:tabs>
                <w:tab w:val="center" w:pos="4677"/>
                <w:tab w:val="right" w:pos="9355"/>
              </w:tabs>
              <w:bidi w:val="0"/>
              <w:ind w:left="70" w:right="70"/>
              <w:rPr>
                <w:rFonts w:ascii="Arial" w:hAnsi="Arial" w:cs="Arial"/>
                <w:color w:val="56003E"/>
                <w:sz w:val="20"/>
                <w:szCs w:val="20"/>
                <w:lang w:eastAsia="ru-RU" w:bidi="ar-SA"/>
              </w:rPr>
            </w:pPr>
            <w:r w:rsidRPr="00952615">
              <w:rPr>
                <w:rFonts w:ascii="Arial" w:hAnsi="Arial" w:cs="Arial"/>
                <w:color w:val="56003E"/>
                <w:sz w:val="20"/>
                <w:szCs w:val="20"/>
                <w:lang w:eastAsia="ru-RU" w:bidi="ar-SA"/>
              </w:rPr>
              <w:t>Earth and Marine Research Administration</w:t>
            </w:r>
          </w:p>
        </w:tc>
      </w:tr>
      <w:tr w:rsidR="00866475" w:rsidRPr="00952615" w:rsidTr="00CC254F">
        <w:trPr>
          <w:trHeight w:val="214"/>
        </w:trPr>
        <w:tc>
          <w:tcPr>
            <w:tcW w:w="0" w:type="auto"/>
            <w:gridSpan w:val="2"/>
          </w:tcPr>
          <w:p w:rsidR="00866475" w:rsidRPr="00952615" w:rsidRDefault="00866475" w:rsidP="00CC254F">
            <w:pPr>
              <w:tabs>
                <w:tab w:val="center" w:pos="4677"/>
                <w:tab w:val="right" w:pos="9355"/>
              </w:tabs>
              <w:bidi w:val="0"/>
              <w:ind w:left="70" w:right="70"/>
              <w:rPr>
                <w:rFonts w:ascii="Arial" w:hAnsi="Arial" w:cs="Arial"/>
                <w:b/>
                <w:bCs/>
                <w:color w:val="56003E"/>
                <w:sz w:val="22"/>
                <w:szCs w:val="22"/>
                <w:lang w:eastAsia="ru-RU"/>
              </w:rPr>
            </w:pPr>
            <w:r w:rsidRPr="00952615">
              <w:rPr>
                <w:rFonts w:ascii="Arial" w:hAnsi="Arial" w:cs="Arial"/>
                <w:b/>
                <w:bCs/>
                <w:color w:val="56003E"/>
                <w:sz w:val="22"/>
                <w:szCs w:val="22"/>
                <w:lang w:eastAsia="ru-RU"/>
              </w:rPr>
              <w:t>Geological Survey</w:t>
            </w:r>
          </w:p>
          <w:p w:rsidR="00BC2681" w:rsidRPr="0092346B" w:rsidRDefault="00866475" w:rsidP="000F1DD0">
            <w:pPr>
              <w:tabs>
                <w:tab w:val="center" w:pos="4677"/>
                <w:tab w:val="right" w:pos="9355"/>
              </w:tabs>
              <w:bidi w:val="0"/>
              <w:ind w:right="70"/>
              <w:jc w:val="both"/>
              <w:rPr>
                <w:rFonts w:ascii="Arial" w:hAnsi="Arial" w:cs="Arial"/>
                <w:color w:val="56003E"/>
                <w:sz w:val="22"/>
                <w:szCs w:val="22"/>
                <w:lang w:eastAsia="ru-RU" w:bidi="ar-SA"/>
              </w:rPr>
            </w:pPr>
            <w:r w:rsidRPr="00952615">
              <w:rPr>
                <w:rFonts w:ascii="Arial" w:hAnsi="Arial" w:cs="Arial"/>
                <w:b/>
                <w:bCs/>
                <w:color w:val="56003E"/>
                <w:sz w:val="22"/>
                <w:szCs w:val="22"/>
                <w:lang w:eastAsia="ru-RU"/>
              </w:rPr>
              <w:t xml:space="preserve"> </w:t>
            </w:r>
          </w:p>
        </w:tc>
      </w:tr>
    </w:tbl>
    <w:p w:rsidR="00866475" w:rsidRDefault="00866475" w:rsidP="006F4CCD">
      <w:pPr>
        <w:spacing w:after="200" w:line="276" w:lineRule="auto"/>
        <w:jc w:val="both"/>
        <w:rPr>
          <w:rFonts w:asciiTheme="minorHAnsi" w:eastAsiaTheme="minorHAnsi" w:hAnsiTheme="minorHAnsi"/>
          <w:szCs w:val="24"/>
          <w:rtl/>
        </w:rPr>
      </w:pPr>
    </w:p>
    <w:tbl>
      <w:tblPr>
        <w:tblW w:w="10800" w:type="dxa"/>
        <w:tblLayout w:type="fixed"/>
        <w:tblLook w:val="01E0" w:firstRow="1" w:lastRow="1" w:firstColumn="1" w:lastColumn="1" w:noHBand="0" w:noVBand="0"/>
      </w:tblPr>
      <w:tblGrid>
        <w:gridCol w:w="5148"/>
        <w:gridCol w:w="2340"/>
        <w:gridCol w:w="900"/>
        <w:gridCol w:w="2412"/>
      </w:tblGrid>
      <w:tr w:rsidR="00D51175" w:rsidTr="00E53CFF">
        <w:trPr>
          <w:cantSplit/>
          <w:trHeight w:val="71"/>
        </w:trPr>
        <w:tc>
          <w:tcPr>
            <w:tcW w:w="5148" w:type="dxa"/>
            <w:vMerge/>
            <w:vAlign w:val="center"/>
          </w:tcPr>
          <w:p w:rsidR="00D51175" w:rsidRDefault="00D51175" w:rsidP="00E53CFF">
            <w:pPr>
              <w:framePr w:hSpace="187" w:wrap="around" w:vAnchor="text" w:hAnchor="page" w:x="667" w:y="13681" w:anchorLock="1"/>
              <w:rPr>
                <w:rFonts w:ascii="Arial" w:hAnsi="Arial" w:cs="Arial"/>
                <w:color w:val="56003E"/>
                <w:sz w:val="18"/>
                <w:szCs w:val="18"/>
              </w:rPr>
            </w:pPr>
          </w:p>
        </w:tc>
        <w:tc>
          <w:tcPr>
            <w:tcW w:w="2340" w:type="dxa"/>
          </w:tcPr>
          <w:p w:rsidR="00D51175" w:rsidRDefault="00D51175" w:rsidP="00E53CFF">
            <w:pPr>
              <w:framePr w:hSpace="187" w:wrap="around" w:vAnchor="text" w:hAnchor="page" w:x="667" w:y="13681" w:anchorLock="1"/>
              <w:rPr>
                <w:color w:val="56003E"/>
                <w:sz w:val="20"/>
                <w:szCs w:val="20"/>
              </w:rPr>
            </w:pPr>
          </w:p>
        </w:tc>
        <w:tc>
          <w:tcPr>
            <w:tcW w:w="900" w:type="dxa"/>
          </w:tcPr>
          <w:p w:rsidR="00D51175" w:rsidRDefault="00D51175" w:rsidP="00E53CFF">
            <w:pPr>
              <w:framePr w:hSpace="187" w:wrap="around" w:vAnchor="text" w:hAnchor="page" w:x="667" w:y="13681" w:anchorLock="1"/>
              <w:jc w:val="center"/>
              <w:rPr>
                <w:color w:val="56003E"/>
                <w:sz w:val="20"/>
                <w:szCs w:val="20"/>
              </w:rPr>
            </w:pPr>
          </w:p>
        </w:tc>
        <w:tc>
          <w:tcPr>
            <w:tcW w:w="2412" w:type="dxa"/>
          </w:tcPr>
          <w:p w:rsidR="00D51175" w:rsidRDefault="00D51175" w:rsidP="00E53CFF">
            <w:pPr>
              <w:framePr w:hSpace="187" w:wrap="around" w:vAnchor="text" w:hAnchor="page" w:x="667" w:y="13681" w:anchorLock="1"/>
              <w:jc w:val="center"/>
              <w:rPr>
                <w:color w:val="56003E"/>
                <w:sz w:val="20"/>
                <w:szCs w:val="20"/>
              </w:rPr>
            </w:pPr>
          </w:p>
        </w:tc>
      </w:tr>
      <w:tr w:rsidR="00D51175" w:rsidTr="00E53CFF">
        <w:trPr>
          <w:cantSplit/>
          <w:trHeight w:val="71"/>
        </w:trPr>
        <w:tc>
          <w:tcPr>
            <w:tcW w:w="5148" w:type="dxa"/>
            <w:vMerge/>
            <w:vAlign w:val="center"/>
          </w:tcPr>
          <w:p w:rsidR="00D51175" w:rsidRDefault="00D51175" w:rsidP="00E53CFF">
            <w:pPr>
              <w:framePr w:hSpace="187" w:wrap="around" w:vAnchor="text" w:hAnchor="page" w:x="667" w:y="13681" w:anchorLock="1"/>
              <w:rPr>
                <w:rFonts w:ascii="Arial" w:hAnsi="Arial" w:cs="Arial"/>
                <w:color w:val="56003E"/>
                <w:sz w:val="18"/>
                <w:szCs w:val="18"/>
              </w:rPr>
            </w:pPr>
          </w:p>
        </w:tc>
        <w:tc>
          <w:tcPr>
            <w:tcW w:w="2340" w:type="dxa"/>
          </w:tcPr>
          <w:p w:rsidR="00D51175" w:rsidRDefault="00D51175" w:rsidP="00E53CFF">
            <w:pPr>
              <w:framePr w:hSpace="187" w:wrap="around" w:vAnchor="text" w:hAnchor="page" w:x="667" w:y="13681" w:anchorLock="1"/>
              <w:rPr>
                <w:color w:val="56003E"/>
                <w:sz w:val="20"/>
                <w:szCs w:val="20"/>
              </w:rPr>
            </w:pPr>
          </w:p>
        </w:tc>
        <w:tc>
          <w:tcPr>
            <w:tcW w:w="900" w:type="dxa"/>
          </w:tcPr>
          <w:p w:rsidR="00D51175" w:rsidRDefault="00D51175" w:rsidP="00E53CFF">
            <w:pPr>
              <w:framePr w:hSpace="187" w:wrap="around" w:vAnchor="text" w:hAnchor="page" w:x="667" w:y="13681" w:anchorLock="1"/>
              <w:jc w:val="center"/>
              <w:rPr>
                <w:color w:val="56003E"/>
                <w:sz w:val="20"/>
                <w:szCs w:val="20"/>
              </w:rPr>
            </w:pPr>
          </w:p>
        </w:tc>
        <w:tc>
          <w:tcPr>
            <w:tcW w:w="2412" w:type="dxa"/>
          </w:tcPr>
          <w:p w:rsidR="00D51175" w:rsidRDefault="00D51175" w:rsidP="00E53CFF">
            <w:pPr>
              <w:framePr w:hSpace="187" w:wrap="around" w:vAnchor="text" w:hAnchor="page" w:x="667" w:y="13681" w:anchorLock="1"/>
              <w:jc w:val="center"/>
              <w:rPr>
                <w:color w:val="56003E"/>
                <w:sz w:val="20"/>
                <w:szCs w:val="20"/>
              </w:rPr>
            </w:pPr>
          </w:p>
        </w:tc>
      </w:tr>
    </w:tbl>
    <w:p w:rsidR="00D51175" w:rsidRDefault="00D51175" w:rsidP="004A2AAD">
      <w:pPr>
        <w:spacing w:after="200" w:line="276" w:lineRule="auto"/>
        <w:rPr>
          <w:rFonts w:asciiTheme="minorHAnsi" w:eastAsiaTheme="minorHAnsi" w:hAnsiTheme="minorHAnsi"/>
          <w:szCs w:val="24"/>
          <w:rtl/>
        </w:rPr>
      </w:pPr>
    </w:p>
    <w:tbl>
      <w:tblPr>
        <w:tblW w:w="10800" w:type="dxa"/>
        <w:tblLayout w:type="fixed"/>
        <w:tblLook w:val="01E0" w:firstRow="1" w:lastRow="1" w:firstColumn="1" w:lastColumn="1" w:noHBand="0" w:noVBand="0"/>
      </w:tblPr>
      <w:tblGrid>
        <w:gridCol w:w="5148"/>
        <w:gridCol w:w="2340"/>
        <w:gridCol w:w="900"/>
        <w:gridCol w:w="2412"/>
      </w:tblGrid>
      <w:tr w:rsidR="00D51175" w:rsidTr="00E53CFF">
        <w:trPr>
          <w:cantSplit/>
          <w:trHeight w:val="71"/>
        </w:trPr>
        <w:tc>
          <w:tcPr>
            <w:tcW w:w="5148" w:type="dxa"/>
            <w:vMerge/>
            <w:vAlign w:val="center"/>
          </w:tcPr>
          <w:p w:rsidR="00D51175" w:rsidRDefault="00D51175" w:rsidP="00E53CFF">
            <w:pPr>
              <w:framePr w:hSpace="187" w:wrap="around" w:vAnchor="text" w:hAnchor="page" w:x="667" w:y="13681" w:anchorLock="1"/>
              <w:rPr>
                <w:rFonts w:ascii="Arial" w:hAnsi="Arial" w:cs="Arial"/>
                <w:color w:val="56003E"/>
                <w:sz w:val="18"/>
                <w:szCs w:val="18"/>
              </w:rPr>
            </w:pPr>
          </w:p>
        </w:tc>
        <w:tc>
          <w:tcPr>
            <w:tcW w:w="2340" w:type="dxa"/>
          </w:tcPr>
          <w:p w:rsidR="00D51175" w:rsidRDefault="00D51175" w:rsidP="00E53CFF">
            <w:pPr>
              <w:framePr w:hSpace="187" w:wrap="around" w:vAnchor="text" w:hAnchor="page" w:x="667" w:y="13681" w:anchorLock="1"/>
              <w:rPr>
                <w:color w:val="56003E"/>
                <w:sz w:val="20"/>
                <w:szCs w:val="20"/>
              </w:rPr>
            </w:pPr>
          </w:p>
        </w:tc>
        <w:tc>
          <w:tcPr>
            <w:tcW w:w="900" w:type="dxa"/>
          </w:tcPr>
          <w:p w:rsidR="00D51175" w:rsidRDefault="00D51175" w:rsidP="00E53CFF">
            <w:pPr>
              <w:framePr w:hSpace="187" w:wrap="around" w:vAnchor="text" w:hAnchor="page" w:x="667" w:y="13681" w:anchorLock="1"/>
              <w:jc w:val="center"/>
              <w:rPr>
                <w:color w:val="56003E"/>
                <w:sz w:val="20"/>
                <w:szCs w:val="20"/>
              </w:rPr>
            </w:pPr>
          </w:p>
        </w:tc>
        <w:tc>
          <w:tcPr>
            <w:tcW w:w="2412" w:type="dxa"/>
          </w:tcPr>
          <w:p w:rsidR="00D51175" w:rsidRDefault="00D51175" w:rsidP="00E53CFF">
            <w:pPr>
              <w:framePr w:hSpace="187" w:wrap="around" w:vAnchor="text" w:hAnchor="page" w:x="667" w:y="13681" w:anchorLock="1"/>
              <w:jc w:val="center"/>
              <w:rPr>
                <w:color w:val="56003E"/>
                <w:sz w:val="20"/>
                <w:szCs w:val="20"/>
              </w:rPr>
            </w:pPr>
          </w:p>
        </w:tc>
      </w:tr>
    </w:tbl>
    <w:p w:rsidR="00D51175" w:rsidRPr="00A208AE" w:rsidRDefault="00D51175" w:rsidP="00D51175">
      <w:pPr>
        <w:rPr>
          <w:sz w:val="28"/>
          <w:szCs w:val="28"/>
          <w:u w:val="single"/>
        </w:rPr>
      </w:pPr>
    </w:p>
    <w:p w:rsidR="000F1DD0" w:rsidRDefault="000F1DD0" w:rsidP="001405F7">
      <w:pPr>
        <w:rPr>
          <w:b/>
          <w:bCs/>
          <w:szCs w:val="24"/>
          <w:rtl/>
        </w:rPr>
      </w:pPr>
    </w:p>
    <w:p w:rsidR="00040328" w:rsidRDefault="00040328" w:rsidP="00E90B6F">
      <w:pPr>
        <w:spacing w:line="360" w:lineRule="auto"/>
        <w:jc w:val="center"/>
        <w:rPr>
          <w:szCs w:val="24"/>
        </w:rPr>
      </w:pPr>
      <w:r w:rsidRPr="00E94DCA">
        <w:rPr>
          <w:b/>
          <w:bCs/>
          <w:szCs w:val="24"/>
          <w:u w:val="single"/>
          <w:rtl/>
        </w:rPr>
        <w:t xml:space="preserve">מכרז פומבי מספר </w:t>
      </w:r>
      <w:r w:rsidR="007457C6">
        <w:rPr>
          <w:rFonts w:hint="cs"/>
          <w:b/>
          <w:bCs/>
          <w:szCs w:val="24"/>
          <w:u w:val="single"/>
          <w:rtl/>
        </w:rPr>
        <w:t>01/2017</w:t>
      </w:r>
      <w:r w:rsidRPr="00E94DCA">
        <w:rPr>
          <w:b/>
          <w:bCs/>
          <w:szCs w:val="24"/>
          <w:u w:val="single"/>
          <w:rtl/>
        </w:rPr>
        <w:t xml:space="preserve"> </w:t>
      </w:r>
      <w:r w:rsidRPr="00E94DCA">
        <w:rPr>
          <w:rFonts w:hint="cs"/>
          <w:b/>
          <w:bCs/>
          <w:szCs w:val="24"/>
          <w:u w:val="single"/>
          <w:rtl/>
        </w:rPr>
        <w:t xml:space="preserve">עבור </w:t>
      </w:r>
      <w:r w:rsidR="00E90B6F" w:rsidRPr="00E90B6F">
        <w:rPr>
          <w:rFonts w:hint="cs"/>
          <w:b/>
          <w:bCs/>
          <w:szCs w:val="24"/>
          <w:u w:val="single"/>
          <w:rtl/>
        </w:rPr>
        <w:t>אספקת "שירותי תכנון, ניהול, ליוו</w:t>
      </w:r>
      <w:r w:rsidR="00E90B6F" w:rsidRPr="00E90B6F">
        <w:rPr>
          <w:rFonts w:hint="eastAsia"/>
          <w:b/>
          <w:bCs/>
          <w:szCs w:val="24"/>
          <w:u w:val="single"/>
          <w:rtl/>
        </w:rPr>
        <w:t>י</w:t>
      </w:r>
      <w:r w:rsidR="00E90B6F" w:rsidRPr="00E90B6F">
        <w:rPr>
          <w:rFonts w:hint="cs"/>
          <w:b/>
          <w:bCs/>
          <w:szCs w:val="24"/>
          <w:u w:val="single"/>
          <w:rtl/>
        </w:rPr>
        <w:t xml:space="preserve"> ופיקוח פרויקט מעבר המכון הגיאולוגי"</w:t>
      </w:r>
      <w:r w:rsidR="00E90B6F">
        <w:rPr>
          <w:rFonts w:hint="cs"/>
          <w:b/>
          <w:bCs/>
          <w:szCs w:val="24"/>
          <w:u w:val="single"/>
          <w:rtl/>
        </w:rPr>
        <w:t xml:space="preserve"> </w:t>
      </w:r>
      <w:r w:rsidRPr="00ED1508">
        <w:rPr>
          <w:rFonts w:hint="eastAsia"/>
          <w:szCs w:val="24"/>
          <w:rtl/>
        </w:rPr>
        <w:t>מינהל</w:t>
      </w:r>
      <w:r w:rsidRPr="00ED1508">
        <w:rPr>
          <w:szCs w:val="24"/>
          <w:rtl/>
        </w:rPr>
        <w:t xml:space="preserve"> </w:t>
      </w:r>
      <w:r w:rsidRPr="00ED1508">
        <w:rPr>
          <w:rFonts w:hint="eastAsia"/>
          <w:szCs w:val="24"/>
          <w:rtl/>
        </w:rPr>
        <w:t>המחקר</w:t>
      </w:r>
      <w:r w:rsidRPr="00ED1508">
        <w:rPr>
          <w:szCs w:val="24"/>
          <w:rtl/>
        </w:rPr>
        <w:t xml:space="preserve"> </w:t>
      </w:r>
      <w:r w:rsidRPr="00ED1508">
        <w:rPr>
          <w:rFonts w:hint="eastAsia"/>
          <w:szCs w:val="24"/>
          <w:rtl/>
        </w:rPr>
        <w:t>למדעי</w:t>
      </w:r>
      <w:r w:rsidRPr="00ED1508">
        <w:rPr>
          <w:szCs w:val="24"/>
          <w:rtl/>
        </w:rPr>
        <w:t xml:space="preserve"> </w:t>
      </w:r>
      <w:r w:rsidRPr="00ED1508">
        <w:rPr>
          <w:rFonts w:hint="eastAsia"/>
          <w:szCs w:val="24"/>
          <w:rtl/>
        </w:rPr>
        <w:t>האדמה</w:t>
      </w:r>
      <w:r w:rsidRPr="00ED1508">
        <w:rPr>
          <w:szCs w:val="24"/>
          <w:rtl/>
        </w:rPr>
        <w:t xml:space="preserve"> </w:t>
      </w:r>
      <w:r w:rsidRPr="00ED1508">
        <w:rPr>
          <w:rFonts w:hint="eastAsia"/>
          <w:szCs w:val="24"/>
          <w:rtl/>
        </w:rPr>
        <w:t>והים</w:t>
      </w:r>
      <w:r w:rsidRPr="00ED1508">
        <w:rPr>
          <w:szCs w:val="24"/>
          <w:rtl/>
        </w:rPr>
        <w:t>, המכון הגיאולוגי (להלן: "</w:t>
      </w:r>
      <w:r w:rsidRPr="00ED1508">
        <w:rPr>
          <w:b/>
          <w:bCs/>
          <w:szCs w:val="24"/>
          <w:rtl/>
        </w:rPr>
        <w:t>המכון</w:t>
      </w:r>
      <w:r w:rsidRPr="00ED1508">
        <w:rPr>
          <w:szCs w:val="24"/>
          <w:rtl/>
        </w:rPr>
        <w:t xml:space="preserve">"), מפרסם בזאת מכרז פומבי </w:t>
      </w:r>
      <w:r w:rsidRPr="00ED1508">
        <w:rPr>
          <w:rFonts w:hint="eastAsia"/>
          <w:szCs w:val="24"/>
          <w:rtl/>
        </w:rPr>
        <w:t>עבור</w:t>
      </w:r>
      <w:r w:rsidRPr="00ED1508">
        <w:rPr>
          <w:szCs w:val="24"/>
          <w:rtl/>
        </w:rPr>
        <w:t xml:space="preserve"> </w:t>
      </w:r>
      <w:r w:rsidR="00630F30">
        <w:rPr>
          <w:rFonts w:hint="cs"/>
          <w:szCs w:val="24"/>
          <w:rtl/>
        </w:rPr>
        <w:t>אספקת שירותי תכנון</w:t>
      </w:r>
      <w:r w:rsidR="009E26D8">
        <w:rPr>
          <w:rFonts w:hint="cs"/>
          <w:szCs w:val="24"/>
          <w:rtl/>
        </w:rPr>
        <w:t xml:space="preserve">, ניהול, </w:t>
      </w:r>
      <w:r w:rsidR="00630F30">
        <w:rPr>
          <w:rFonts w:hint="cs"/>
          <w:szCs w:val="24"/>
          <w:rtl/>
        </w:rPr>
        <w:t>ליווי</w:t>
      </w:r>
      <w:r w:rsidR="007457C6">
        <w:rPr>
          <w:rFonts w:hint="cs"/>
          <w:szCs w:val="24"/>
          <w:rtl/>
        </w:rPr>
        <w:t xml:space="preserve"> </w:t>
      </w:r>
      <w:r w:rsidR="009E26D8">
        <w:rPr>
          <w:rFonts w:hint="cs"/>
          <w:szCs w:val="24"/>
          <w:rtl/>
        </w:rPr>
        <w:t xml:space="preserve">ופיקוח </w:t>
      </w:r>
      <w:r w:rsidR="007457C6">
        <w:rPr>
          <w:rFonts w:hint="cs"/>
          <w:szCs w:val="24"/>
          <w:rtl/>
        </w:rPr>
        <w:t>פרויקט מעבר המכון הגיאולוגי</w:t>
      </w:r>
      <w:r w:rsidR="003D630D" w:rsidRPr="00ED1508">
        <w:rPr>
          <w:szCs w:val="24"/>
          <w:rtl/>
        </w:rPr>
        <w:t xml:space="preserve"> </w:t>
      </w:r>
      <w:r w:rsidRPr="00ED1508">
        <w:rPr>
          <w:szCs w:val="24"/>
          <w:rtl/>
        </w:rPr>
        <w:t>(להלן:</w:t>
      </w:r>
      <w:r w:rsidR="0002095E">
        <w:rPr>
          <w:rFonts w:hint="cs"/>
          <w:szCs w:val="24"/>
          <w:rtl/>
        </w:rPr>
        <w:t xml:space="preserve"> </w:t>
      </w:r>
      <w:r w:rsidRPr="00ED1508">
        <w:rPr>
          <w:szCs w:val="24"/>
          <w:rtl/>
        </w:rPr>
        <w:t>"</w:t>
      </w:r>
      <w:r w:rsidRPr="00ED1508">
        <w:rPr>
          <w:b/>
          <w:bCs/>
          <w:szCs w:val="24"/>
          <w:rtl/>
        </w:rPr>
        <w:t>המכרז</w:t>
      </w:r>
      <w:r w:rsidRPr="00ED1508">
        <w:rPr>
          <w:szCs w:val="24"/>
          <w:rtl/>
        </w:rPr>
        <w:t xml:space="preserve">") והכול כמפורט במסמכי המכרז והמפרט </w:t>
      </w:r>
      <w:r w:rsidR="00630F30">
        <w:rPr>
          <w:rFonts w:hint="cs"/>
          <w:szCs w:val="24"/>
          <w:rtl/>
        </w:rPr>
        <w:t>בפרק 2</w:t>
      </w:r>
      <w:r w:rsidRPr="00ED1508">
        <w:rPr>
          <w:szCs w:val="24"/>
          <w:rtl/>
        </w:rPr>
        <w:t xml:space="preserve"> </w:t>
      </w:r>
      <w:r w:rsidR="008128FB" w:rsidRPr="00ED1508">
        <w:rPr>
          <w:rFonts w:hint="eastAsia"/>
          <w:szCs w:val="24"/>
          <w:rtl/>
        </w:rPr>
        <w:t>למכרז</w:t>
      </w:r>
      <w:r w:rsidRPr="00ED1508">
        <w:rPr>
          <w:szCs w:val="24"/>
          <w:rtl/>
        </w:rPr>
        <w:t>.</w:t>
      </w:r>
    </w:p>
    <w:p w:rsidR="00A16480" w:rsidRPr="00ED1508" w:rsidRDefault="00A16480" w:rsidP="00A85A56">
      <w:pPr>
        <w:pStyle w:val="ListParagraph"/>
        <w:numPr>
          <w:ilvl w:val="0"/>
          <w:numId w:val="39"/>
        </w:numPr>
        <w:spacing w:line="360" w:lineRule="auto"/>
        <w:ind w:right="851"/>
        <w:jc w:val="both"/>
        <w:rPr>
          <w:rFonts w:ascii="Calibri" w:hAnsi="Calibri"/>
          <w:b/>
          <w:bCs/>
          <w:szCs w:val="24"/>
          <w:u w:val="single"/>
        </w:rPr>
      </w:pPr>
      <w:r w:rsidRPr="00A16480">
        <w:rPr>
          <w:rFonts w:hint="cs"/>
          <w:szCs w:val="24"/>
          <w:rtl/>
        </w:rPr>
        <w:t xml:space="preserve">רשאים להשתתף במכרז מציעים </w:t>
      </w:r>
      <w:r>
        <w:rPr>
          <w:rFonts w:hint="cs"/>
          <w:szCs w:val="24"/>
          <w:rtl/>
        </w:rPr>
        <w:t>ה</w:t>
      </w:r>
      <w:r w:rsidRPr="00ED1508">
        <w:rPr>
          <w:rFonts w:hint="eastAsia"/>
          <w:szCs w:val="24"/>
          <w:rtl/>
        </w:rPr>
        <w:t>עומדים</w:t>
      </w:r>
      <w:r w:rsidRPr="00ED1508">
        <w:rPr>
          <w:szCs w:val="24"/>
          <w:rtl/>
        </w:rPr>
        <w:t xml:space="preserve"> במלוא תנאי הסף המפורטים </w:t>
      </w:r>
      <w:r w:rsidR="004408CB">
        <w:rPr>
          <w:rFonts w:hint="cs"/>
          <w:szCs w:val="24"/>
          <w:rtl/>
        </w:rPr>
        <w:t>ב</w:t>
      </w:r>
      <w:r w:rsidRPr="00ED1508">
        <w:rPr>
          <w:rFonts w:hint="eastAsia"/>
          <w:szCs w:val="24"/>
          <w:rtl/>
        </w:rPr>
        <w:t>מסמכי</w:t>
      </w:r>
      <w:r w:rsidRPr="00ED1508">
        <w:rPr>
          <w:szCs w:val="24"/>
          <w:rtl/>
        </w:rPr>
        <w:t xml:space="preserve"> המכרז. </w:t>
      </w:r>
      <w:r w:rsidRPr="00ED1508">
        <w:rPr>
          <w:rFonts w:ascii="Calibri" w:hAnsi="Calibri" w:hint="eastAsia"/>
          <w:szCs w:val="24"/>
          <w:rtl/>
        </w:rPr>
        <w:t>מובהר</w:t>
      </w:r>
      <w:r w:rsidRPr="00ED1508">
        <w:rPr>
          <w:rFonts w:ascii="Calibri" w:hAnsi="Calibri"/>
          <w:szCs w:val="24"/>
          <w:rtl/>
        </w:rPr>
        <w:t xml:space="preserve"> </w:t>
      </w:r>
      <w:r w:rsidRPr="00ED1508">
        <w:rPr>
          <w:rFonts w:ascii="Calibri" w:hAnsi="Calibri" w:hint="eastAsia"/>
          <w:szCs w:val="24"/>
          <w:rtl/>
        </w:rPr>
        <w:t>למציעים</w:t>
      </w:r>
      <w:r w:rsidRPr="00ED1508">
        <w:rPr>
          <w:rFonts w:ascii="Calibri" w:hAnsi="Calibri"/>
          <w:szCs w:val="24"/>
          <w:rtl/>
        </w:rPr>
        <w:t xml:space="preserve"> </w:t>
      </w:r>
      <w:r w:rsidRPr="00ED1508">
        <w:rPr>
          <w:rFonts w:ascii="Calibri" w:hAnsi="Calibri" w:hint="eastAsia"/>
          <w:szCs w:val="24"/>
          <w:rtl/>
        </w:rPr>
        <w:t>כי</w:t>
      </w:r>
      <w:r w:rsidRPr="00ED1508">
        <w:rPr>
          <w:rFonts w:ascii="Calibri" w:hAnsi="Calibri"/>
          <w:szCs w:val="24"/>
          <w:rtl/>
        </w:rPr>
        <w:t xml:space="preserve"> </w:t>
      </w:r>
      <w:r w:rsidRPr="00ED1508">
        <w:rPr>
          <w:rFonts w:ascii="Calibri" w:hAnsi="Calibri" w:hint="eastAsia"/>
          <w:szCs w:val="24"/>
          <w:rtl/>
        </w:rPr>
        <w:t>התנאים</w:t>
      </w:r>
      <w:r w:rsidRPr="00ED1508">
        <w:rPr>
          <w:rFonts w:ascii="Calibri" w:hAnsi="Calibri"/>
          <w:szCs w:val="24"/>
          <w:rtl/>
        </w:rPr>
        <w:t xml:space="preserve"> </w:t>
      </w:r>
      <w:r w:rsidRPr="00ED1508">
        <w:rPr>
          <w:rFonts w:ascii="Calibri" w:hAnsi="Calibri" w:hint="eastAsia"/>
          <w:szCs w:val="24"/>
          <w:rtl/>
        </w:rPr>
        <w:t>המקדמיים</w:t>
      </w:r>
      <w:r w:rsidRPr="00ED1508">
        <w:rPr>
          <w:rFonts w:ascii="Calibri" w:hAnsi="Calibri"/>
          <w:szCs w:val="24"/>
          <w:rtl/>
        </w:rPr>
        <w:t xml:space="preserve"> </w:t>
      </w:r>
      <w:r w:rsidRPr="00ED1508">
        <w:rPr>
          <w:rFonts w:ascii="Calibri" w:hAnsi="Calibri" w:hint="eastAsia"/>
          <w:szCs w:val="24"/>
          <w:rtl/>
        </w:rPr>
        <w:t>שלהלן</w:t>
      </w:r>
      <w:r w:rsidRPr="00ED1508">
        <w:rPr>
          <w:rFonts w:ascii="Calibri" w:hAnsi="Calibri"/>
          <w:szCs w:val="24"/>
          <w:rtl/>
        </w:rPr>
        <w:t xml:space="preserve"> </w:t>
      </w:r>
      <w:r w:rsidRPr="00ED1508">
        <w:rPr>
          <w:rFonts w:ascii="Calibri" w:hAnsi="Calibri" w:hint="eastAsia"/>
          <w:szCs w:val="24"/>
          <w:rtl/>
        </w:rPr>
        <w:t>מצטברים</w:t>
      </w:r>
      <w:r w:rsidRPr="00ED1508">
        <w:rPr>
          <w:rFonts w:ascii="Calibri" w:hAnsi="Calibri"/>
          <w:szCs w:val="24"/>
          <w:rtl/>
        </w:rPr>
        <w:t xml:space="preserve"> </w:t>
      </w:r>
      <w:r w:rsidRPr="00ED1508">
        <w:rPr>
          <w:rFonts w:ascii="Calibri" w:hAnsi="Calibri" w:hint="eastAsia"/>
          <w:szCs w:val="24"/>
          <w:rtl/>
        </w:rPr>
        <w:t>וכי</w:t>
      </w:r>
      <w:r w:rsidRPr="00ED1508">
        <w:rPr>
          <w:rFonts w:ascii="Calibri" w:hAnsi="Calibri"/>
          <w:szCs w:val="24"/>
          <w:rtl/>
        </w:rPr>
        <w:t xml:space="preserve"> </w:t>
      </w:r>
      <w:r w:rsidRPr="00ED1508">
        <w:rPr>
          <w:rFonts w:ascii="Calibri" w:hAnsi="Calibri" w:hint="eastAsia"/>
          <w:szCs w:val="24"/>
          <w:rtl/>
        </w:rPr>
        <w:t>הצעתו</w:t>
      </w:r>
      <w:r w:rsidRPr="00ED1508">
        <w:rPr>
          <w:rFonts w:ascii="Calibri" w:hAnsi="Calibri"/>
          <w:szCs w:val="24"/>
          <w:rtl/>
        </w:rPr>
        <w:t xml:space="preserve"> </w:t>
      </w:r>
      <w:r w:rsidRPr="00ED1508">
        <w:rPr>
          <w:rFonts w:ascii="Calibri" w:hAnsi="Calibri" w:hint="eastAsia"/>
          <w:szCs w:val="24"/>
          <w:rtl/>
        </w:rPr>
        <w:t>של</w:t>
      </w:r>
      <w:r w:rsidRPr="00ED1508">
        <w:rPr>
          <w:rFonts w:ascii="Calibri" w:hAnsi="Calibri"/>
          <w:szCs w:val="24"/>
          <w:rtl/>
        </w:rPr>
        <w:t xml:space="preserve"> </w:t>
      </w:r>
      <w:r w:rsidRPr="00ED1508">
        <w:rPr>
          <w:rFonts w:ascii="Calibri" w:hAnsi="Calibri" w:hint="eastAsia"/>
          <w:szCs w:val="24"/>
          <w:rtl/>
        </w:rPr>
        <w:t>מציע</w:t>
      </w:r>
      <w:r w:rsidRPr="00ED1508">
        <w:rPr>
          <w:rFonts w:ascii="Calibri" w:hAnsi="Calibri"/>
          <w:szCs w:val="24"/>
          <w:rtl/>
        </w:rPr>
        <w:t xml:space="preserve"> </w:t>
      </w:r>
      <w:r w:rsidRPr="00ED1508">
        <w:rPr>
          <w:rFonts w:ascii="Calibri" w:hAnsi="Calibri" w:hint="eastAsia"/>
          <w:szCs w:val="24"/>
          <w:rtl/>
        </w:rPr>
        <w:t>אשר</w:t>
      </w:r>
      <w:r w:rsidRPr="00ED1508">
        <w:rPr>
          <w:rFonts w:ascii="Calibri" w:hAnsi="Calibri"/>
          <w:szCs w:val="24"/>
          <w:rtl/>
        </w:rPr>
        <w:t xml:space="preserve"> </w:t>
      </w:r>
      <w:r w:rsidRPr="00ED1508">
        <w:rPr>
          <w:rFonts w:ascii="Calibri" w:hAnsi="Calibri" w:hint="eastAsia"/>
          <w:szCs w:val="24"/>
          <w:rtl/>
        </w:rPr>
        <w:t>אינו</w:t>
      </w:r>
      <w:r w:rsidRPr="00ED1508">
        <w:rPr>
          <w:rFonts w:ascii="Calibri" w:hAnsi="Calibri"/>
          <w:szCs w:val="24"/>
          <w:rtl/>
        </w:rPr>
        <w:t xml:space="preserve"> </w:t>
      </w:r>
      <w:r w:rsidRPr="00ED1508">
        <w:rPr>
          <w:rFonts w:ascii="Calibri" w:hAnsi="Calibri" w:hint="eastAsia"/>
          <w:szCs w:val="24"/>
          <w:rtl/>
        </w:rPr>
        <w:t>עומד</w:t>
      </w:r>
      <w:r w:rsidRPr="00ED1508">
        <w:rPr>
          <w:rFonts w:ascii="Calibri" w:hAnsi="Calibri"/>
          <w:szCs w:val="24"/>
          <w:rtl/>
        </w:rPr>
        <w:t xml:space="preserve"> </w:t>
      </w:r>
      <w:r w:rsidRPr="00ED1508">
        <w:rPr>
          <w:rFonts w:ascii="Calibri" w:hAnsi="Calibri" w:hint="eastAsia"/>
          <w:szCs w:val="24"/>
          <w:rtl/>
        </w:rPr>
        <w:t>בכלל</w:t>
      </w:r>
      <w:r w:rsidRPr="00ED1508">
        <w:rPr>
          <w:rFonts w:ascii="Calibri" w:hAnsi="Calibri"/>
          <w:szCs w:val="24"/>
          <w:rtl/>
        </w:rPr>
        <w:t xml:space="preserve"> </w:t>
      </w:r>
      <w:r w:rsidRPr="00ED1508">
        <w:rPr>
          <w:rFonts w:ascii="Calibri" w:hAnsi="Calibri" w:hint="eastAsia"/>
          <w:szCs w:val="24"/>
          <w:rtl/>
        </w:rPr>
        <w:t>תנאי</w:t>
      </w:r>
      <w:r w:rsidRPr="00ED1508">
        <w:rPr>
          <w:rFonts w:ascii="Calibri" w:hAnsi="Calibri"/>
          <w:szCs w:val="24"/>
          <w:rtl/>
        </w:rPr>
        <w:t xml:space="preserve"> </w:t>
      </w:r>
      <w:r w:rsidRPr="00ED1508">
        <w:rPr>
          <w:rFonts w:ascii="Calibri" w:hAnsi="Calibri" w:hint="eastAsia"/>
          <w:szCs w:val="24"/>
          <w:rtl/>
        </w:rPr>
        <w:t>הסף</w:t>
      </w:r>
      <w:r w:rsidRPr="00ED1508">
        <w:rPr>
          <w:rFonts w:ascii="Calibri" w:hAnsi="Calibri"/>
          <w:szCs w:val="24"/>
          <w:rtl/>
        </w:rPr>
        <w:t xml:space="preserve">, </w:t>
      </w:r>
      <w:r w:rsidRPr="00ED1508">
        <w:rPr>
          <w:rFonts w:ascii="Calibri" w:hAnsi="Calibri" w:hint="eastAsia"/>
          <w:szCs w:val="24"/>
          <w:rtl/>
        </w:rPr>
        <w:t>תיפסל</w:t>
      </w:r>
      <w:r w:rsidRPr="00ED1508">
        <w:rPr>
          <w:rFonts w:ascii="Calibri" w:hAnsi="Calibri"/>
          <w:szCs w:val="24"/>
          <w:rtl/>
        </w:rPr>
        <w:t xml:space="preserve"> </w:t>
      </w:r>
      <w:r w:rsidRPr="00ED1508">
        <w:rPr>
          <w:rFonts w:ascii="Calibri" w:hAnsi="Calibri" w:hint="eastAsia"/>
          <w:szCs w:val="24"/>
          <w:rtl/>
        </w:rPr>
        <w:t>ולא</w:t>
      </w:r>
      <w:r w:rsidRPr="00ED1508">
        <w:rPr>
          <w:rFonts w:ascii="Calibri" w:hAnsi="Calibri"/>
          <w:szCs w:val="24"/>
          <w:rtl/>
        </w:rPr>
        <w:t xml:space="preserve"> </w:t>
      </w:r>
      <w:r w:rsidRPr="00ED1508">
        <w:rPr>
          <w:rFonts w:ascii="Calibri" w:hAnsi="Calibri" w:hint="eastAsia"/>
          <w:szCs w:val="24"/>
          <w:rtl/>
        </w:rPr>
        <w:t>תובא</w:t>
      </w:r>
      <w:r w:rsidRPr="00ED1508">
        <w:rPr>
          <w:rFonts w:ascii="Calibri" w:hAnsi="Calibri"/>
          <w:szCs w:val="24"/>
          <w:rtl/>
        </w:rPr>
        <w:t xml:space="preserve"> </w:t>
      </w:r>
      <w:r w:rsidRPr="00ED1508">
        <w:rPr>
          <w:rFonts w:ascii="Calibri" w:hAnsi="Calibri" w:hint="eastAsia"/>
          <w:szCs w:val="24"/>
          <w:rtl/>
        </w:rPr>
        <w:t>לדיון</w:t>
      </w:r>
      <w:r w:rsidRPr="00ED1508">
        <w:rPr>
          <w:rFonts w:ascii="Calibri" w:hAnsi="Calibri"/>
          <w:szCs w:val="24"/>
          <w:rtl/>
        </w:rPr>
        <w:t xml:space="preserve"> </w:t>
      </w:r>
      <w:r w:rsidRPr="00ED1508">
        <w:rPr>
          <w:rFonts w:ascii="Calibri" w:hAnsi="Calibri" w:hint="eastAsia"/>
          <w:szCs w:val="24"/>
          <w:rtl/>
        </w:rPr>
        <w:t>בפני</w:t>
      </w:r>
      <w:r w:rsidRPr="00ED1508">
        <w:rPr>
          <w:rFonts w:ascii="Calibri" w:hAnsi="Calibri"/>
          <w:szCs w:val="24"/>
          <w:rtl/>
        </w:rPr>
        <w:t xml:space="preserve"> </w:t>
      </w:r>
      <w:r w:rsidRPr="00ED1508">
        <w:rPr>
          <w:rFonts w:ascii="Calibri" w:hAnsi="Calibri" w:hint="eastAsia"/>
          <w:szCs w:val="24"/>
          <w:rtl/>
        </w:rPr>
        <w:t>ועדת</w:t>
      </w:r>
      <w:r w:rsidRPr="00ED1508">
        <w:rPr>
          <w:rFonts w:ascii="Calibri" w:hAnsi="Calibri"/>
          <w:szCs w:val="24"/>
          <w:rtl/>
        </w:rPr>
        <w:t xml:space="preserve"> </w:t>
      </w:r>
      <w:r w:rsidRPr="00ED1508">
        <w:rPr>
          <w:rFonts w:ascii="Calibri" w:hAnsi="Calibri" w:hint="eastAsia"/>
          <w:szCs w:val="24"/>
          <w:rtl/>
        </w:rPr>
        <w:t>המכרזים</w:t>
      </w:r>
      <w:r w:rsidRPr="00ED1508">
        <w:rPr>
          <w:rFonts w:ascii="Calibri" w:hAnsi="Calibri"/>
          <w:szCs w:val="24"/>
          <w:rtl/>
        </w:rPr>
        <w:t>.</w:t>
      </w:r>
    </w:p>
    <w:p w:rsidR="00630F30" w:rsidRDefault="003A2276" w:rsidP="00A85A56">
      <w:pPr>
        <w:pStyle w:val="ListParagraph"/>
        <w:numPr>
          <w:ilvl w:val="1"/>
          <w:numId w:val="39"/>
        </w:numPr>
        <w:spacing w:line="360" w:lineRule="auto"/>
        <w:ind w:right="851"/>
        <w:jc w:val="both"/>
        <w:rPr>
          <w:szCs w:val="24"/>
        </w:rPr>
      </w:pPr>
      <w:r w:rsidRPr="00630F30">
        <w:rPr>
          <w:rFonts w:ascii="Calibri" w:hAnsi="Calibri" w:hint="eastAsia"/>
          <w:b/>
          <w:bCs/>
          <w:szCs w:val="24"/>
          <w:u w:val="single"/>
          <w:rtl/>
        </w:rPr>
        <w:t>תנאי</w:t>
      </w:r>
      <w:r w:rsidRPr="00630F30">
        <w:rPr>
          <w:rFonts w:ascii="Calibri" w:hAnsi="Calibri"/>
          <w:b/>
          <w:bCs/>
          <w:szCs w:val="24"/>
          <w:u w:val="single"/>
          <w:rtl/>
        </w:rPr>
        <w:t xml:space="preserve"> </w:t>
      </w:r>
      <w:r w:rsidRPr="00630F30">
        <w:rPr>
          <w:rFonts w:ascii="Calibri" w:hAnsi="Calibri" w:hint="eastAsia"/>
          <w:b/>
          <w:bCs/>
          <w:szCs w:val="24"/>
          <w:u w:val="single"/>
          <w:rtl/>
        </w:rPr>
        <w:t>סף</w:t>
      </w:r>
      <w:r w:rsidRPr="00630F30">
        <w:rPr>
          <w:rFonts w:ascii="Calibri" w:hAnsi="Calibri"/>
          <w:b/>
          <w:bCs/>
          <w:szCs w:val="24"/>
          <w:u w:val="single"/>
          <w:rtl/>
        </w:rPr>
        <w:t xml:space="preserve"> </w:t>
      </w:r>
      <w:r w:rsidRPr="00630F30">
        <w:rPr>
          <w:rFonts w:ascii="Calibri" w:hAnsi="Calibri" w:hint="eastAsia"/>
          <w:b/>
          <w:bCs/>
          <w:szCs w:val="24"/>
          <w:u w:val="single"/>
          <w:rtl/>
        </w:rPr>
        <w:t>מנהליים</w:t>
      </w:r>
      <w:r w:rsidR="00B560C7" w:rsidRPr="00630F30">
        <w:rPr>
          <w:szCs w:val="24"/>
          <w:rtl/>
        </w:rPr>
        <w:t xml:space="preserve"> </w:t>
      </w:r>
      <w:r w:rsidR="00630F30" w:rsidRPr="00630F30">
        <w:rPr>
          <w:rFonts w:hint="cs"/>
          <w:szCs w:val="24"/>
          <w:rtl/>
        </w:rPr>
        <w:t xml:space="preserve"> </w:t>
      </w:r>
    </w:p>
    <w:p w:rsidR="00630F30" w:rsidRPr="00F63DB9" w:rsidRDefault="00630F30" w:rsidP="000F6C85">
      <w:pPr>
        <w:pStyle w:val="a1"/>
        <w:numPr>
          <w:ilvl w:val="2"/>
          <w:numId w:val="39"/>
        </w:numPr>
        <w:ind w:left="1700" w:hanging="709"/>
        <w:rPr>
          <w:lang w:val="ru-RU"/>
        </w:rPr>
      </w:pPr>
      <w:bookmarkStart w:id="1" w:name="_Ref371871904"/>
      <w:r w:rsidRPr="00F63DB9">
        <w:rPr>
          <w:rFonts w:hint="cs"/>
          <w:b/>
          <w:bCs/>
          <w:rtl/>
        </w:rPr>
        <w:t>אישור מעמד במס הכנסה</w:t>
      </w:r>
      <w:r>
        <w:rPr>
          <w:rFonts w:hint="cs"/>
          <w:rtl/>
        </w:rPr>
        <w:t xml:space="preserve">: </w:t>
      </w:r>
      <w:r w:rsidRPr="00803E40">
        <w:rPr>
          <w:rtl/>
        </w:rPr>
        <w:t>העתק תעודת עוסק מורשה והעתק של תעודת התאגדות (לפי העניין וסוג התאגדותו המשפטית של המציע).</w:t>
      </w:r>
      <w:bookmarkEnd w:id="1"/>
      <w:r>
        <w:rPr>
          <w:rFonts w:hint="cs"/>
          <w:rtl/>
        </w:rPr>
        <w:t xml:space="preserve"> </w:t>
      </w:r>
      <w:bookmarkStart w:id="2" w:name="_Ref315967753"/>
      <w:bookmarkStart w:id="3" w:name="_Toc466463581"/>
      <w:bookmarkStart w:id="4" w:name="_Toc466466096"/>
      <w:bookmarkStart w:id="5" w:name="_Ref308424839"/>
      <w:r w:rsidRPr="00550DD3">
        <w:rPr>
          <w:rtl/>
        </w:rPr>
        <w:t>אם הג</w:t>
      </w:r>
      <w:r w:rsidRPr="00F63DB9">
        <w:rPr>
          <w:rtl/>
        </w:rPr>
        <w:t>וף המציע הינו עמותה</w:t>
      </w:r>
      <w:r w:rsidRPr="00F63DB9">
        <w:rPr>
          <w:rFonts w:hint="cs"/>
          <w:rtl/>
        </w:rPr>
        <w:t>, יצרף</w:t>
      </w:r>
      <w:r w:rsidRPr="00F63DB9">
        <w:rPr>
          <w:rtl/>
        </w:rPr>
        <w:t xml:space="preserve"> אישור ניהול תקין מטעם רשם העמותות</w:t>
      </w:r>
      <w:bookmarkEnd w:id="2"/>
      <w:bookmarkEnd w:id="3"/>
      <w:bookmarkEnd w:id="4"/>
      <w:r w:rsidRPr="00550DD3">
        <w:rPr>
          <w:rtl/>
        </w:rPr>
        <w:t xml:space="preserve"> </w:t>
      </w:r>
      <w:bookmarkStart w:id="6" w:name="_Ref313441712"/>
      <w:bookmarkStart w:id="7" w:name="_Toc466463582"/>
      <w:bookmarkStart w:id="8" w:name="_Toc466466097"/>
      <w:r>
        <w:rPr>
          <w:rFonts w:hint="cs"/>
          <w:rtl/>
        </w:rPr>
        <w:t>ו</w:t>
      </w:r>
      <w:r w:rsidRPr="00550DD3">
        <w:rPr>
          <w:rtl/>
        </w:rPr>
        <w:t>מלכ"ר לעניין חוק מס ערך מוסף</w:t>
      </w:r>
      <w:bookmarkEnd w:id="6"/>
      <w:r w:rsidRPr="00550DD3">
        <w:rPr>
          <w:rtl/>
        </w:rPr>
        <w:t>.</w:t>
      </w:r>
      <w:bookmarkEnd w:id="7"/>
      <w:bookmarkEnd w:id="8"/>
    </w:p>
    <w:p w:rsidR="00630F30" w:rsidRPr="00803E40" w:rsidRDefault="00630F30" w:rsidP="000F6C85">
      <w:pPr>
        <w:pStyle w:val="a1"/>
        <w:numPr>
          <w:ilvl w:val="2"/>
          <w:numId w:val="39"/>
        </w:numPr>
        <w:ind w:left="1700" w:hanging="709"/>
      </w:pPr>
      <w:bookmarkStart w:id="9" w:name="_Ref371871971"/>
      <w:bookmarkEnd w:id="5"/>
      <w:r w:rsidRPr="00952523">
        <w:rPr>
          <w:b/>
          <w:bCs/>
          <w:rtl/>
        </w:rPr>
        <w:t>אישור</w:t>
      </w:r>
      <w:r>
        <w:rPr>
          <w:rFonts w:hint="cs"/>
          <w:b/>
          <w:bCs/>
          <w:rtl/>
        </w:rPr>
        <w:t xml:space="preserve"> ניהול ספרים</w:t>
      </w:r>
      <w:r w:rsidRPr="00952523">
        <w:rPr>
          <w:b/>
          <w:bCs/>
          <w:rtl/>
        </w:rPr>
        <w:t xml:space="preserve"> תקף</w:t>
      </w:r>
      <w:r w:rsidRPr="00803E40">
        <w:rPr>
          <w:rtl/>
        </w:rPr>
        <w:t xml:space="preserve"> </w:t>
      </w:r>
      <w:r w:rsidRPr="00803E40">
        <w:rPr>
          <w:rFonts w:hint="cs"/>
          <w:rtl/>
        </w:rPr>
        <w:t>(המכסה את התקופה עד סוף השנה בה מוגשת ההצעה)</w:t>
      </w:r>
      <w:r>
        <w:rPr>
          <w:rFonts w:hint="cs"/>
          <w:rtl/>
        </w:rPr>
        <w:t xml:space="preserve"> יצורף</w:t>
      </w:r>
      <w:r w:rsidRPr="00803E40">
        <w:rPr>
          <w:rFonts w:hint="cs"/>
          <w:rtl/>
        </w:rPr>
        <w:t xml:space="preserve"> </w:t>
      </w:r>
      <w:r w:rsidRPr="00803E40">
        <w:rPr>
          <w:rtl/>
        </w:rPr>
        <w:t>מרואה חשבון או פקיד שומה המעיד</w:t>
      </w:r>
      <w:r>
        <w:rPr>
          <w:rFonts w:hint="cs"/>
          <w:rtl/>
        </w:rPr>
        <w:t xml:space="preserve"> כי המציע מנהל </w:t>
      </w:r>
      <w:r w:rsidRPr="00803E40">
        <w:rPr>
          <w:rtl/>
        </w:rPr>
        <w:t>פנקסי חשבונות ורשומות לפי חוק עסקאות גופים ציבוריים</w:t>
      </w:r>
      <w:r>
        <w:rPr>
          <w:rFonts w:hint="cs"/>
          <w:rtl/>
        </w:rPr>
        <w:t xml:space="preserve"> (אכיפת ניהול חשבונות ותשלום חובות מס)</w:t>
      </w:r>
      <w:r w:rsidRPr="00803E40">
        <w:rPr>
          <w:rtl/>
        </w:rPr>
        <w:t xml:space="preserve"> – התשל"ו – 1976</w:t>
      </w:r>
      <w:r w:rsidRPr="00803E40">
        <w:rPr>
          <w:rFonts w:hint="cs"/>
          <w:rtl/>
        </w:rPr>
        <w:t>,אישורים אלו יבדקו ויאומתו ע"י חשבות המשרד מול מערכת המידע של רשות המיסים</w:t>
      </w:r>
      <w:r>
        <w:rPr>
          <w:rFonts w:hint="cs"/>
          <w:rtl/>
        </w:rPr>
        <w:t>.</w:t>
      </w:r>
    </w:p>
    <w:p w:rsidR="00630F30" w:rsidRPr="00E7478C" w:rsidRDefault="00630F30" w:rsidP="000F6C85">
      <w:pPr>
        <w:pStyle w:val="a1"/>
        <w:numPr>
          <w:ilvl w:val="2"/>
          <w:numId w:val="39"/>
        </w:numPr>
        <w:ind w:left="1700" w:hanging="709"/>
      </w:pPr>
      <w:r w:rsidRPr="00952523">
        <w:rPr>
          <w:b/>
          <w:bCs/>
          <w:rtl/>
        </w:rPr>
        <w:t xml:space="preserve">תצהיר </w:t>
      </w:r>
      <w:r w:rsidRPr="00094926">
        <w:rPr>
          <w:b/>
          <w:bCs/>
          <w:rtl/>
        </w:rPr>
        <w:t>בדבר העסקת עובדים זרים ותשלום שכר מינימום</w:t>
      </w:r>
      <w:r w:rsidRPr="00094926">
        <w:rPr>
          <w:rtl/>
        </w:rPr>
        <w:t xml:space="preserve"> מאומת</w:t>
      </w:r>
      <w:r w:rsidRPr="0097593B">
        <w:rPr>
          <w:rtl/>
        </w:rPr>
        <w:t xml:space="preserve"> על ידי עו"ד, בהתאם לנוסח המפורט </w:t>
      </w:r>
      <w:r w:rsidRPr="00DF50FB">
        <w:rPr>
          <w:rtl/>
        </w:rPr>
        <w:t>בנספח א'2 למכרז</w:t>
      </w:r>
      <w:r>
        <w:rPr>
          <w:rFonts w:hint="cs"/>
          <w:rtl/>
        </w:rPr>
        <w:t xml:space="preserve"> להוכחה כי </w:t>
      </w:r>
      <w:r w:rsidRPr="00E7478C">
        <w:rPr>
          <w:rFonts w:hint="cs"/>
          <w:rtl/>
        </w:rPr>
        <w:t>המציע אינו בעל הרשעות לפי חוק עובדים זרים וחוק שכר מינימום.</w:t>
      </w:r>
    </w:p>
    <w:p w:rsidR="00630F30" w:rsidRPr="00E7478C" w:rsidRDefault="00630F30" w:rsidP="000F6C85">
      <w:pPr>
        <w:pStyle w:val="a1"/>
        <w:numPr>
          <w:ilvl w:val="2"/>
          <w:numId w:val="39"/>
        </w:numPr>
        <w:ind w:left="1700" w:hanging="709"/>
        <w:rPr>
          <w:rtl/>
        </w:rPr>
      </w:pPr>
      <w:r w:rsidRPr="00FF3602">
        <w:rPr>
          <w:b/>
          <w:bCs/>
          <w:rtl/>
        </w:rPr>
        <w:t>התחייבות לשמירת סודיות ול</w:t>
      </w:r>
      <w:r w:rsidRPr="00FF3602">
        <w:rPr>
          <w:rFonts w:hint="cs"/>
          <w:b/>
          <w:bCs/>
          <w:rtl/>
        </w:rPr>
        <w:t>העדר</w:t>
      </w:r>
      <w:r w:rsidRPr="00FF3602">
        <w:rPr>
          <w:b/>
          <w:bCs/>
          <w:rtl/>
        </w:rPr>
        <w:t xml:space="preserve"> ניגוד </w:t>
      </w:r>
      <w:r w:rsidRPr="00DF50FB">
        <w:rPr>
          <w:b/>
          <w:bCs/>
          <w:rtl/>
        </w:rPr>
        <w:t>עניינים</w:t>
      </w:r>
      <w:r w:rsidRPr="00DF50FB">
        <w:rPr>
          <w:rtl/>
        </w:rPr>
        <w:t xml:space="preserve"> (נספח א'3)</w:t>
      </w:r>
      <w:r w:rsidRPr="00DF50FB">
        <w:rPr>
          <w:rFonts w:hint="cs"/>
          <w:rtl/>
        </w:rPr>
        <w:t>,</w:t>
      </w:r>
      <w:r>
        <w:rPr>
          <w:rFonts w:hint="cs"/>
          <w:rtl/>
        </w:rPr>
        <w:t xml:space="preserve"> המעידה כי למציע </w:t>
      </w:r>
      <w:r w:rsidRPr="00E7478C">
        <w:rPr>
          <w:rtl/>
        </w:rPr>
        <w:t xml:space="preserve">אין מניעה, לפי כל דין ו/או הסכם שהמציע צד לו, להשתתפותו במכרז ואין אפשרות כלשהי לקיומו של </w:t>
      </w:r>
      <w:r w:rsidRPr="00FF3602">
        <w:rPr>
          <w:rtl/>
        </w:rPr>
        <w:t>ניגוד עניינים</w:t>
      </w:r>
      <w:r w:rsidRPr="007639DC">
        <w:rPr>
          <w:b/>
          <w:bCs/>
          <w:rtl/>
        </w:rPr>
        <w:t>,</w:t>
      </w:r>
      <w:r w:rsidRPr="00E7478C">
        <w:rPr>
          <w:rtl/>
        </w:rPr>
        <w:t xml:space="preserve"> ישיר או עקיף, בין ענייני המציע ו/או בעלי השליטה בו ו/או נושאי המשרה שלו ו/או הפועלים מטעמו, לבין ענייני המזמין ו/או מתן השירותים, והכל לפי שיקול דעתו הבלעדי והמוחלט של המזמין.</w:t>
      </w:r>
    </w:p>
    <w:bookmarkEnd w:id="9"/>
    <w:p w:rsidR="00630F30" w:rsidRDefault="00630F30" w:rsidP="000F6C85">
      <w:pPr>
        <w:pStyle w:val="a1"/>
        <w:numPr>
          <w:ilvl w:val="2"/>
          <w:numId w:val="39"/>
        </w:numPr>
        <w:ind w:left="1700" w:hanging="709"/>
      </w:pPr>
      <w:r w:rsidRPr="00CA18ED">
        <w:rPr>
          <w:b/>
          <w:bCs/>
          <w:rtl/>
        </w:rPr>
        <w:t xml:space="preserve">תצהיר </w:t>
      </w:r>
      <w:r>
        <w:rPr>
          <w:rFonts w:hint="cs"/>
          <w:b/>
          <w:bCs/>
          <w:rtl/>
        </w:rPr>
        <w:t xml:space="preserve">תשלום לעובדים </w:t>
      </w:r>
      <w:r>
        <w:rPr>
          <w:rFonts w:hint="cs"/>
          <w:rtl/>
        </w:rPr>
        <w:t>מאומת</w:t>
      </w:r>
      <w:r w:rsidRPr="00803E40">
        <w:rPr>
          <w:rtl/>
        </w:rPr>
        <w:t xml:space="preserve"> ע</w:t>
      </w:r>
      <w:r>
        <w:rPr>
          <w:rFonts w:hint="cs"/>
          <w:rtl/>
        </w:rPr>
        <w:t>"י</w:t>
      </w:r>
      <w:r>
        <w:rPr>
          <w:rtl/>
        </w:rPr>
        <w:t xml:space="preserve"> עורך דין  </w:t>
      </w:r>
      <w:r w:rsidRPr="004322E1">
        <w:rPr>
          <w:rFonts w:hint="cs"/>
          <w:rtl/>
        </w:rPr>
        <w:t>(</w:t>
      </w:r>
      <w:r w:rsidRPr="00DF50FB">
        <w:rPr>
          <w:rtl/>
        </w:rPr>
        <w:t>נספח א'4</w:t>
      </w:r>
      <w:r w:rsidRPr="00DF50FB">
        <w:rPr>
          <w:rFonts w:hint="cs"/>
          <w:rtl/>
        </w:rPr>
        <w:t>) המעיד</w:t>
      </w:r>
      <w:r>
        <w:rPr>
          <w:rFonts w:hint="cs"/>
          <w:rtl/>
        </w:rPr>
        <w:t xml:space="preserve"> כי </w:t>
      </w:r>
      <w:r w:rsidRPr="00277B71">
        <w:rPr>
          <w:rtl/>
        </w:rPr>
        <w:t>המציע עומד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r>
        <w:rPr>
          <w:rFonts w:hint="cs"/>
          <w:rtl/>
        </w:rPr>
        <w:t xml:space="preserve"> </w:t>
      </w:r>
    </w:p>
    <w:p w:rsidR="00630F30" w:rsidRPr="00990AB9" w:rsidRDefault="00630F30" w:rsidP="00DF50FB">
      <w:pPr>
        <w:pStyle w:val="a1"/>
        <w:numPr>
          <w:ilvl w:val="2"/>
          <w:numId w:val="39"/>
        </w:numPr>
        <w:ind w:left="1700" w:hanging="709"/>
      </w:pPr>
      <w:r w:rsidRPr="00CA18ED">
        <w:rPr>
          <w:b/>
          <w:bCs/>
          <w:rtl/>
        </w:rPr>
        <w:t>תצהיר</w:t>
      </w:r>
      <w:r>
        <w:rPr>
          <w:rFonts w:hint="cs"/>
          <w:b/>
          <w:bCs/>
          <w:rtl/>
        </w:rPr>
        <w:t xml:space="preserve"> העדר תיאום </w:t>
      </w:r>
      <w:r w:rsidR="00DF50FB">
        <w:rPr>
          <w:rFonts w:hint="cs"/>
          <w:b/>
          <w:bCs/>
          <w:rtl/>
        </w:rPr>
        <w:t>הצעות</w:t>
      </w:r>
      <w:r w:rsidRPr="00803E40">
        <w:rPr>
          <w:rtl/>
        </w:rPr>
        <w:t xml:space="preserve"> </w:t>
      </w:r>
      <w:r>
        <w:rPr>
          <w:rFonts w:hint="cs"/>
          <w:rtl/>
        </w:rPr>
        <w:t xml:space="preserve">מאומת ע"י עו"ד </w:t>
      </w:r>
      <w:r w:rsidRPr="00DF50FB">
        <w:rPr>
          <w:rFonts w:hint="cs"/>
          <w:rtl/>
        </w:rPr>
        <w:t>(</w:t>
      </w:r>
      <w:r w:rsidRPr="00DF50FB">
        <w:rPr>
          <w:rtl/>
        </w:rPr>
        <w:t xml:space="preserve">נספח </w:t>
      </w:r>
      <w:r w:rsidRPr="00DF50FB">
        <w:rPr>
          <w:rFonts w:hint="cs"/>
          <w:rtl/>
        </w:rPr>
        <w:t>א'6</w:t>
      </w:r>
      <w:r w:rsidRPr="00DF50FB">
        <w:rPr>
          <w:rFonts w:hint="cs"/>
          <w:b/>
          <w:bCs/>
          <w:rtl/>
        </w:rPr>
        <w:t>)</w:t>
      </w:r>
      <w:r>
        <w:rPr>
          <w:rFonts w:hint="cs"/>
          <w:rtl/>
        </w:rPr>
        <w:t>, המעיד כי</w:t>
      </w:r>
      <w:r>
        <w:rPr>
          <w:rtl/>
        </w:rPr>
        <w:t xml:space="preserve"> ההצעה המוגשת מטע</w:t>
      </w:r>
      <w:r>
        <w:rPr>
          <w:rFonts w:hint="cs"/>
          <w:rtl/>
        </w:rPr>
        <w:t>ם המציע</w:t>
      </w:r>
      <w:r w:rsidRPr="00803E40">
        <w:rPr>
          <w:rtl/>
        </w:rPr>
        <w:t xml:space="preserve"> במסגרת מכרז זה, לרבות כמויות ומחירים הכלולים בה, לא נערכה בעקבות הסדר או דין ודברים עם מציע אחר או עם מציע פוטנציאלי אחר וכי לא נעשו על ידו פעו</w:t>
      </w:r>
      <w:r>
        <w:rPr>
          <w:rtl/>
        </w:rPr>
        <w:t>לות לתיאום הצעות במסגרת מכרז זה</w:t>
      </w:r>
      <w:r w:rsidRPr="00803E40">
        <w:rPr>
          <w:rFonts w:hint="cs"/>
          <w:rtl/>
        </w:rPr>
        <w:t>.</w:t>
      </w:r>
    </w:p>
    <w:p w:rsidR="00630F30" w:rsidRDefault="00630F30" w:rsidP="000F6C85">
      <w:pPr>
        <w:pStyle w:val="a1"/>
        <w:numPr>
          <w:ilvl w:val="2"/>
          <w:numId w:val="39"/>
        </w:numPr>
        <w:ind w:left="1700" w:hanging="709"/>
      </w:pPr>
      <w:r w:rsidRPr="004322E1">
        <w:rPr>
          <w:rFonts w:hint="cs"/>
          <w:b/>
          <w:bCs/>
          <w:rtl/>
        </w:rPr>
        <w:t xml:space="preserve">אישור </w:t>
      </w:r>
      <w:r>
        <w:rPr>
          <w:rFonts w:hint="cs"/>
          <w:b/>
          <w:bCs/>
          <w:rtl/>
        </w:rPr>
        <w:t>העדר חוב אגרה</w:t>
      </w:r>
      <w:r>
        <w:rPr>
          <w:rFonts w:hint="cs"/>
          <w:rtl/>
        </w:rPr>
        <w:t>: ככל שהמציע</w:t>
      </w:r>
      <w:r>
        <w:rPr>
          <w:rtl/>
        </w:rPr>
        <w:t xml:space="preserve"> תאגיד</w:t>
      </w:r>
      <w:r>
        <w:rPr>
          <w:rFonts w:hint="cs"/>
          <w:rtl/>
        </w:rPr>
        <w:t xml:space="preserve">/שותפות </w:t>
      </w:r>
      <w:r w:rsidRPr="00803E40">
        <w:rPr>
          <w:rtl/>
        </w:rPr>
        <w:t>יצר</w:t>
      </w:r>
      <w:r w:rsidRPr="004322E1">
        <w:rPr>
          <w:rtl/>
        </w:rPr>
        <w:t xml:space="preserve">ף המציע </w:t>
      </w:r>
      <w:bookmarkStart w:id="10" w:name="_Ref343508015"/>
      <w:r w:rsidRPr="004322E1">
        <w:rPr>
          <w:rtl/>
        </w:rPr>
        <w:t xml:space="preserve">אישור על כך שבמועד </w:t>
      </w:r>
      <w:r w:rsidRPr="004322E1">
        <w:rPr>
          <w:rtl/>
        </w:rPr>
        <w:lastRenderedPageBreak/>
        <w:t>הגשת ההצעה, אינו בעל חובות אגרה שנתית</w:t>
      </w:r>
      <w:r w:rsidRPr="00803E40">
        <w:rPr>
          <w:rtl/>
        </w:rPr>
        <w:t xml:space="preserve"> ברשות התאגידים</w:t>
      </w:r>
      <w:r>
        <w:rPr>
          <w:rFonts w:hint="cs"/>
          <w:rtl/>
        </w:rPr>
        <w:t xml:space="preserve"> בשנים שקדמו לשנה שבה מוגשת ההצעה וכן שאינו חברה מפרת חוק או בהתראה לפני רישום כחברה מפרת חוק</w:t>
      </w:r>
      <w:r w:rsidRPr="00803E40">
        <w:rPr>
          <w:rtl/>
        </w:rPr>
        <w:t xml:space="preserve"> בצורת נסח חברה/שותפות עדכני מרשות התאגידים הניתן להפקה דרך אתר האינטרנט של רשות התאגידים, שכתובתו: </w:t>
      </w:r>
      <w:r w:rsidRPr="00803E40">
        <w:t>Taagidim.justice.gov.il</w:t>
      </w:r>
      <w:r w:rsidRPr="00803E40">
        <w:rPr>
          <w:rtl/>
        </w:rPr>
        <w:t xml:space="preserve"> בלחיצה על הכותרת "הפקת נסח חברה".</w:t>
      </w:r>
      <w:bookmarkEnd w:id="10"/>
    </w:p>
    <w:p w:rsidR="00E94007" w:rsidRPr="00E7478C" w:rsidRDefault="00E94007" w:rsidP="00E94007">
      <w:pPr>
        <w:pStyle w:val="a1"/>
        <w:numPr>
          <w:ilvl w:val="2"/>
          <w:numId w:val="39"/>
        </w:numPr>
        <w:ind w:left="1700"/>
      </w:pPr>
      <w:r w:rsidRPr="00AB2198">
        <w:rPr>
          <w:b/>
          <w:bCs/>
          <w:rtl/>
        </w:rPr>
        <w:t>תצהיר בדבר העסקת עובדים עם מוגבלות</w:t>
      </w:r>
      <w:r>
        <w:rPr>
          <w:rFonts w:hint="cs"/>
          <w:rtl/>
        </w:rPr>
        <w:t>:</w:t>
      </w:r>
      <w:r w:rsidRPr="00AB2198">
        <w:rPr>
          <w:rtl/>
        </w:rPr>
        <w:t xml:space="preserve"> מאומת על ידי עורך דין בהתאם לחוק עסקאות גופים ציבוריים (תיקון מס' 10 והוראת שעה) התשע"ו  2016 ולחוק שוויון זכויות לאנשים עם מוגבלות, התשנ"ח- 1998 [ראה </w:t>
      </w:r>
      <w:r>
        <w:rPr>
          <w:rFonts w:hint="cs"/>
          <w:rtl/>
        </w:rPr>
        <w:t>נוסח בנספח ו' למכרז).</w:t>
      </w:r>
    </w:p>
    <w:p w:rsidR="000F6C85" w:rsidRDefault="00630F30" w:rsidP="000F6C85">
      <w:pPr>
        <w:pStyle w:val="a1"/>
        <w:numPr>
          <w:ilvl w:val="2"/>
          <w:numId w:val="39"/>
        </w:numPr>
        <w:overflowPunct w:val="0"/>
        <w:autoSpaceDE w:val="0"/>
        <w:autoSpaceDN w:val="0"/>
        <w:adjustRightInd w:val="0"/>
        <w:ind w:left="1700"/>
      </w:pPr>
      <w:r w:rsidRPr="00CA18ED">
        <w:rPr>
          <w:rFonts w:hint="cs"/>
          <w:b/>
          <w:bCs/>
          <w:rtl/>
        </w:rPr>
        <w:t>אישור</w:t>
      </w:r>
      <w:r>
        <w:rPr>
          <w:rFonts w:hint="cs"/>
          <w:b/>
          <w:bCs/>
          <w:rtl/>
        </w:rPr>
        <w:t xml:space="preserve"> השתתפות בכנס מציעים </w:t>
      </w:r>
      <w:r w:rsidRPr="004322E1">
        <w:rPr>
          <w:rFonts w:hint="cs"/>
          <w:rtl/>
        </w:rPr>
        <w:t>מטעם</w:t>
      </w:r>
      <w:r>
        <w:rPr>
          <w:rFonts w:hint="cs"/>
          <w:rtl/>
        </w:rPr>
        <w:t xml:space="preserve"> מהמזמין.</w:t>
      </w:r>
    </w:p>
    <w:p w:rsidR="00630F30" w:rsidRPr="00587C0C" w:rsidRDefault="00630F30" w:rsidP="00587C0C">
      <w:pPr>
        <w:pStyle w:val="a1"/>
        <w:numPr>
          <w:ilvl w:val="2"/>
          <w:numId w:val="39"/>
        </w:numPr>
        <w:overflowPunct w:val="0"/>
        <w:autoSpaceDE w:val="0"/>
        <w:autoSpaceDN w:val="0"/>
        <w:adjustRightInd w:val="0"/>
        <w:ind w:left="1700"/>
      </w:pPr>
      <w:r w:rsidRPr="00587C0C">
        <w:rPr>
          <w:rFonts w:hint="cs"/>
          <w:b/>
          <w:bCs/>
          <w:rtl/>
        </w:rPr>
        <w:t xml:space="preserve">קבלת </w:t>
      </w:r>
      <w:r w:rsidR="009A60B2">
        <w:rPr>
          <w:rFonts w:hint="cs"/>
          <w:b/>
          <w:bCs/>
          <w:rtl/>
        </w:rPr>
        <w:t>מסמכי המכרז, חובת השתתפות ו</w:t>
      </w:r>
      <w:r w:rsidR="00587C0C">
        <w:rPr>
          <w:rFonts w:hint="cs"/>
          <w:b/>
          <w:bCs/>
          <w:rtl/>
        </w:rPr>
        <w:t>רישום לכנס מציעים</w:t>
      </w:r>
      <w:r w:rsidRPr="00587C0C">
        <w:rPr>
          <w:rFonts w:hint="cs"/>
          <w:rtl/>
        </w:rPr>
        <w:t>:</w:t>
      </w:r>
    </w:p>
    <w:p w:rsidR="00630F30" w:rsidRDefault="00630F30" w:rsidP="00DF50FB">
      <w:pPr>
        <w:pStyle w:val="a1"/>
        <w:numPr>
          <w:ilvl w:val="3"/>
          <w:numId w:val="39"/>
        </w:numPr>
        <w:ind w:left="2267" w:hanging="709"/>
      </w:pPr>
      <w:r w:rsidRPr="00E7478C">
        <w:rPr>
          <w:rFonts w:hint="cs"/>
          <w:rtl/>
        </w:rPr>
        <w:t>את</w:t>
      </w:r>
      <w:r>
        <w:rPr>
          <w:rFonts w:hint="cs"/>
          <w:rtl/>
        </w:rPr>
        <w:t xml:space="preserve"> מסמכי המכרז ניתן יהיה לקבל מגב' יעל אלחרר</w:t>
      </w:r>
      <w:r w:rsidRPr="00E7478C">
        <w:rPr>
          <w:rFonts w:hint="cs"/>
          <w:rtl/>
        </w:rPr>
        <w:t xml:space="preserve"> </w:t>
      </w:r>
      <w:r>
        <w:rPr>
          <w:rFonts w:hint="cs"/>
          <w:rtl/>
        </w:rPr>
        <w:t>במכון הגיאולוגי לאחר פנייה בדואר אלקטרוני (דוא"ל)</w:t>
      </w:r>
      <w:r w:rsidRPr="00E7478C">
        <w:rPr>
          <w:rFonts w:hint="cs"/>
          <w:rtl/>
        </w:rPr>
        <w:t xml:space="preserve">: </w:t>
      </w:r>
      <w:r w:rsidRPr="004322E1">
        <w:rPr>
          <w:rFonts w:asciiTheme="majorBidi" w:hAnsiTheme="majorBidi" w:cstheme="majorBidi"/>
          <w:sz w:val="20"/>
          <w:szCs w:val="20"/>
        </w:rPr>
        <w:t>YAELA@GSI.GOV.IL</w:t>
      </w:r>
      <w:r w:rsidRPr="00E7478C">
        <w:rPr>
          <w:rFonts w:hint="cs"/>
          <w:rtl/>
        </w:rPr>
        <w:t xml:space="preserve">. כמו כן ניתן להוריד את קובץ המכרז מאתר האינטרנט של </w:t>
      </w:r>
      <w:r>
        <w:rPr>
          <w:rFonts w:hint="cs"/>
          <w:rtl/>
        </w:rPr>
        <w:t>המכון</w:t>
      </w:r>
      <w:r w:rsidRPr="00E7478C">
        <w:rPr>
          <w:rFonts w:hint="cs"/>
          <w:rtl/>
        </w:rPr>
        <w:t xml:space="preserve"> שכתובתו: </w:t>
      </w:r>
      <w:hyperlink r:id="rId11" w:history="1">
        <w:r w:rsidRPr="004322E1">
          <w:rPr>
            <w:rFonts w:asciiTheme="majorBidi" w:hAnsiTheme="majorBidi" w:cstheme="majorBidi"/>
            <w:sz w:val="20"/>
            <w:szCs w:val="20"/>
          </w:rPr>
          <w:t>WWW.GSI.GOV.IL</w:t>
        </w:r>
      </w:hyperlink>
      <w:r w:rsidRPr="004322E1">
        <w:rPr>
          <w:rFonts w:asciiTheme="majorBidi" w:hAnsiTheme="majorBidi" w:cstheme="majorBidi"/>
          <w:rtl/>
        </w:rPr>
        <w:t>.</w:t>
      </w:r>
    </w:p>
    <w:p w:rsidR="009A60B2" w:rsidRDefault="009A60B2" w:rsidP="00D91078">
      <w:pPr>
        <w:pStyle w:val="a1"/>
        <w:numPr>
          <w:ilvl w:val="3"/>
          <w:numId w:val="39"/>
        </w:numPr>
        <w:tabs>
          <w:tab w:val="num" w:pos="3119"/>
        </w:tabs>
        <w:ind w:left="2267" w:hanging="709"/>
      </w:pPr>
      <w:r>
        <w:rPr>
          <w:rFonts w:hint="cs"/>
          <w:rtl/>
        </w:rPr>
        <w:t>כנס המציעים יתקיים בתאריך: 25</w:t>
      </w:r>
      <w:r w:rsidR="00D91078">
        <w:rPr>
          <w:rFonts w:hint="cs"/>
          <w:rtl/>
        </w:rPr>
        <w:t>.</w:t>
      </w:r>
      <w:r>
        <w:rPr>
          <w:rFonts w:hint="cs"/>
          <w:rtl/>
        </w:rPr>
        <w:t>01</w:t>
      </w:r>
      <w:r w:rsidR="00D91078">
        <w:rPr>
          <w:rFonts w:hint="cs"/>
          <w:rtl/>
        </w:rPr>
        <w:t>.</w:t>
      </w:r>
      <w:r>
        <w:rPr>
          <w:rFonts w:hint="cs"/>
          <w:rtl/>
        </w:rPr>
        <w:t>2017 בשעה 09:30, באולם הרצאות במתחם המכון הגיאולוגי, רחוב מלכי ישראל 30, ירושלים.</w:t>
      </w:r>
    </w:p>
    <w:p w:rsidR="00583D79" w:rsidRPr="00583D79" w:rsidRDefault="00583D79" w:rsidP="00F33C7D">
      <w:pPr>
        <w:pStyle w:val="a1"/>
        <w:numPr>
          <w:ilvl w:val="3"/>
          <w:numId w:val="39"/>
        </w:numPr>
        <w:tabs>
          <w:tab w:val="num" w:pos="3119"/>
        </w:tabs>
        <w:ind w:left="2267" w:hanging="709"/>
        <w:rPr>
          <w:rtl/>
        </w:rPr>
      </w:pPr>
      <w:r>
        <w:rPr>
          <w:rFonts w:hint="cs"/>
          <w:rtl/>
        </w:rPr>
        <w:t>השתתפות</w:t>
      </w:r>
      <w:r w:rsidR="00DF50FB">
        <w:rPr>
          <w:rFonts w:hint="cs"/>
          <w:rtl/>
        </w:rPr>
        <w:t xml:space="preserve"> </w:t>
      </w:r>
      <w:r w:rsidRPr="00583D79">
        <w:rPr>
          <w:rFonts w:hint="cs"/>
          <w:rtl/>
        </w:rPr>
        <w:t xml:space="preserve">בכנס מציעים הינה חובה, לפיכך עד למועד </w:t>
      </w:r>
      <w:r w:rsidR="00F33C7D">
        <w:rPr>
          <w:rFonts w:hint="cs"/>
          <w:rtl/>
        </w:rPr>
        <w:t>24.01.2017</w:t>
      </w:r>
      <w:r w:rsidRPr="00583D79">
        <w:rPr>
          <w:rFonts w:hint="cs"/>
          <w:rtl/>
        </w:rPr>
        <w:t xml:space="preserve"> שעה 12:00, </w:t>
      </w:r>
      <w:r w:rsidRPr="00583D79">
        <w:rPr>
          <w:rtl/>
        </w:rPr>
        <w:t>יש לה</w:t>
      </w:r>
      <w:r w:rsidRPr="00583D79">
        <w:rPr>
          <w:rFonts w:hint="cs"/>
          <w:rtl/>
        </w:rPr>
        <w:t>עביר לגב' יעל אלחרר</w:t>
      </w:r>
      <w:r w:rsidRPr="00583D79">
        <w:rPr>
          <w:rtl/>
        </w:rPr>
        <w:t xml:space="preserve"> פרטים אודות מציע</w:t>
      </w:r>
      <w:r w:rsidRPr="00583D79">
        <w:rPr>
          <w:rFonts w:hint="cs"/>
          <w:rtl/>
        </w:rPr>
        <w:t xml:space="preserve"> המתכוון להשתתף בכנס מציעים</w:t>
      </w:r>
      <w:r w:rsidRPr="00583D79">
        <w:rPr>
          <w:rtl/>
        </w:rPr>
        <w:t xml:space="preserve"> (שם המציע, טלפון, פקס, שם איש הקשר וכדומה).</w:t>
      </w:r>
    </w:p>
    <w:p w:rsidR="000F6C85" w:rsidRDefault="00630F30" w:rsidP="000F6C85">
      <w:pPr>
        <w:pStyle w:val="a1"/>
        <w:numPr>
          <w:ilvl w:val="3"/>
          <w:numId w:val="39"/>
        </w:numPr>
        <w:ind w:left="2267" w:hanging="709"/>
      </w:pPr>
      <w:r>
        <w:rPr>
          <w:rtl/>
        </w:rPr>
        <w:t>מציע שלא ישלח את הפרטים כאמור, עלול שלא לקבל הודעות ועדכונים בדבר המכרז וכן עלול למצוא את עצמו פסול בשל אי עמידה בתנאים והבהרות נוספות שהמ</w:t>
      </w:r>
      <w:r>
        <w:rPr>
          <w:rFonts w:hint="cs"/>
          <w:rtl/>
        </w:rPr>
        <w:t>כון</w:t>
      </w:r>
      <w:r>
        <w:rPr>
          <w:rtl/>
        </w:rPr>
        <w:t xml:space="preserve"> יפרסם מעת לעת לאחר פרסום המכרז</w:t>
      </w:r>
      <w:r>
        <w:rPr>
          <w:rFonts w:hint="cs"/>
          <w:rtl/>
        </w:rPr>
        <w:t>.</w:t>
      </w:r>
    </w:p>
    <w:p w:rsidR="003A2276" w:rsidRPr="00630F30" w:rsidRDefault="003A2276" w:rsidP="00630F30">
      <w:pPr>
        <w:pStyle w:val="ListParagraph"/>
        <w:numPr>
          <w:ilvl w:val="1"/>
          <w:numId w:val="39"/>
        </w:numPr>
        <w:spacing w:line="360" w:lineRule="auto"/>
        <w:jc w:val="both"/>
        <w:rPr>
          <w:rFonts w:ascii="Calibri" w:hAnsi="Calibri"/>
          <w:b/>
          <w:bCs/>
          <w:szCs w:val="24"/>
          <w:u w:val="single"/>
        </w:rPr>
      </w:pPr>
      <w:r w:rsidRPr="00630F30">
        <w:rPr>
          <w:rFonts w:ascii="Calibri" w:hAnsi="Calibri" w:hint="cs"/>
          <w:b/>
          <w:bCs/>
          <w:szCs w:val="24"/>
          <w:u w:val="single"/>
          <w:rtl/>
        </w:rPr>
        <w:t>תנאי</w:t>
      </w:r>
      <w:r w:rsidRPr="00630F30">
        <w:rPr>
          <w:rFonts w:ascii="Calibri" w:hAnsi="Calibri"/>
          <w:b/>
          <w:bCs/>
          <w:szCs w:val="24"/>
          <w:u w:val="single"/>
          <w:rtl/>
        </w:rPr>
        <w:t xml:space="preserve"> </w:t>
      </w:r>
      <w:r w:rsidRPr="00630F30">
        <w:rPr>
          <w:rFonts w:ascii="Calibri" w:hAnsi="Calibri" w:hint="cs"/>
          <w:b/>
          <w:bCs/>
          <w:szCs w:val="24"/>
          <w:u w:val="single"/>
          <w:rtl/>
        </w:rPr>
        <w:t>סף</w:t>
      </w:r>
      <w:r w:rsidRPr="00630F30">
        <w:rPr>
          <w:rFonts w:ascii="Calibri" w:hAnsi="Calibri"/>
          <w:b/>
          <w:bCs/>
          <w:szCs w:val="24"/>
          <w:u w:val="single"/>
          <w:rtl/>
        </w:rPr>
        <w:t xml:space="preserve"> </w:t>
      </w:r>
      <w:r w:rsidRPr="00630F30">
        <w:rPr>
          <w:rFonts w:ascii="Calibri" w:hAnsi="Calibri" w:hint="cs"/>
          <w:b/>
          <w:bCs/>
          <w:szCs w:val="24"/>
          <w:u w:val="single"/>
          <w:rtl/>
        </w:rPr>
        <w:t>מקצועיים</w:t>
      </w:r>
    </w:p>
    <w:p w:rsidR="000F6C85" w:rsidRDefault="000F6C85" w:rsidP="000F6C85">
      <w:pPr>
        <w:numPr>
          <w:ilvl w:val="2"/>
          <w:numId w:val="39"/>
        </w:numPr>
        <w:spacing w:line="360" w:lineRule="auto"/>
        <w:ind w:left="1842" w:hanging="709"/>
        <w:jc w:val="both"/>
        <w:rPr>
          <w:b/>
          <w:bCs/>
          <w:szCs w:val="24"/>
        </w:rPr>
      </w:pPr>
      <w:bookmarkStart w:id="11" w:name="_Ref312343278"/>
      <w:r w:rsidRPr="007C5077">
        <w:rPr>
          <w:rFonts w:hint="cs"/>
          <w:b/>
          <w:bCs/>
          <w:szCs w:val="24"/>
          <w:rtl/>
        </w:rPr>
        <w:t>ניסיון וותק המציע</w:t>
      </w:r>
      <w:bookmarkEnd w:id="11"/>
    </w:p>
    <w:p w:rsidR="000F6C85" w:rsidRDefault="000F6C85" w:rsidP="000F6C85">
      <w:pPr>
        <w:numPr>
          <w:ilvl w:val="3"/>
          <w:numId w:val="39"/>
        </w:numPr>
        <w:spacing w:line="360" w:lineRule="auto"/>
        <w:ind w:left="2267" w:hanging="851"/>
        <w:jc w:val="both"/>
        <w:rPr>
          <w:szCs w:val="24"/>
        </w:rPr>
      </w:pPr>
      <w:r>
        <w:rPr>
          <w:rFonts w:hint="cs"/>
          <w:szCs w:val="24"/>
          <w:rtl/>
        </w:rPr>
        <w:t>למציע ניסיון מצטבר מוכח במתן שירות ניהול פרויקטי מעבר של משרדים/ ארגונים/חברות בהיקף</w:t>
      </w:r>
      <w:r w:rsidR="00DF50FB">
        <w:rPr>
          <w:rFonts w:hint="cs"/>
          <w:szCs w:val="24"/>
          <w:rtl/>
        </w:rPr>
        <w:t xml:space="preserve"> מצטבר</w:t>
      </w:r>
      <w:r>
        <w:rPr>
          <w:rFonts w:hint="cs"/>
          <w:szCs w:val="24"/>
          <w:rtl/>
        </w:rPr>
        <w:t xml:space="preserve"> של לפחות 30,000 מ"ר בחמש השנים האחרונות </w:t>
      </w:r>
      <w:r w:rsidRPr="00D90E62">
        <w:rPr>
          <w:rFonts w:hint="eastAsia"/>
          <w:szCs w:val="24"/>
          <w:rtl/>
        </w:rPr>
        <w:t>המסתיימות</w:t>
      </w:r>
      <w:r w:rsidRPr="00D90E62">
        <w:rPr>
          <w:szCs w:val="24"/>
          <w:rtl/>
        </w:rPr>
        <w:t xml:space="preserve"> ביום האחרון להגשת ההצעות במכרז זה</w:t>
      </w:r>
      <w:r>
        <w:rPr>
          <w:rFonts w:hint="cs"/>
          <w:szCs w:val="24"/>
          <w:rtl/>
        </w:rPr>
        <w:t xml:space="preserve">. מתוכם פרויקט אחד </w:t>
      </w:r>
      <w:r w:rsidR="00DF50FB">
        <w:rPr>
          <w:rFonts w:hint="cs"/>
          <w:szCs w:val="24"/>
          <w:rtl/>
        </w:rPr>
        <w:t xml:space="preserve">לפחות </w:t>
      </w:r>
      <w:r>
        <w:rPr>
          <w:rFonts w:hint="cs"/>
          <w:szCs w:val="24"/>
          <w:rtl/>
        </w:rPr>
        <w:t>בהיקף של 15,000 מ"ר</w:t>
      </w:r>
      <w:r>
        <w:rPr>
          <w:szCs w:val="24"/>
        </w:rPr>
        <w:t>.</w:t>
      </w:r>
      <w:r>
        <w:rPr>
          <w:rFonts w:hint="cs"/>
          <w:szCs w:val="24"/>
          <w:rtl/>
        </w:rPr>
        <w:t xml:space="preserve"> </w:t>
      </w:r>
      <w:r w:rsidRPr="00837B2F">
        <w:rPr>
          <w:szCs w:val="24"/>
          <w:rtl/>
        </w:rPr>
        <w:t>יובהר כי לצורך סעיף זה ייחשב כניסיון ו/או ותק אך ורק ניסיון ו/או ותק אשר נצבר עד למועד הגשת ההצעות.</w:t>
      </w:r>
    </w:p>
    <w:p w:rsidR="000F6C85" w:rsidRDefault="000F6C85" w:rsidP="00DF50FB">
      <w:pPr>
        <w:numPr>
          <w:ilvl w:val="3"/>
          <w:numId w:val="39"/>
        </w:numPr>
        <w:spacing w:line="360" w:lineRule="auto"/>
        <w:ind w:left="2267" w:hanging="851"/>
        <w:jc w:val="both"/>
        <w:rPr>
          <w:szCs w:val="24"/>
        </w:rPr>
      </w:pPr>
      <w:r>
        <w:rPr>
          <w:rFonts w:hint="cs"/>
          <w:szCs w:val="24"/>
          <w:rtl/>
        </w:rPr>
        <w:t xml:space="preserve">לצורך הוכחת עמידתו בתנאי סף זה, יענה המציע </w:t>
      </w:r>
      <w:r w:rsidRPr="00DF50FB">
        <w:rPr>
          <w:rFonts w:hint="cs"/>
          <w:szCs w:val="24"/>
          <w:rtl/>
        </w:rPr>
        <w:t>על סעיף 10</w:t>
      </w:r>
      <w:r w:rsidR="00DF50FB" w:rsidRPr="00DF50FB">
        <w:rPr>
          <w:rFonts w:hint="cs"/>
          <w:szCs w:val="24"/>
          <w:rtl/>
        </w:rPr>
        <w:t xml:space="preserve"> בנספח</w:t>
      </w:r>
      <w:r w:rsidR="00DF50FB">
        <w:rPr>
          <w:rFonts w:hint="cs"/>
          <w:szCs w:val="24"/>
          <w:rtl/>
        </w:rPr>
        <w:t xml:space="preserve"> א'</w:t>
      </w:r>
      <w:r>
        <w:rPr>
          <w:rFonts w:hint="cs"/>
          <w:szCs w:val="24"/>
          <w:rtl/>
        </w:rPr>
        <w:t>.</w:t>
      </w:r>
    </w:p>
    <w:p w:rsidR="000F6C85" w:rsidRDefault="000F6C85" w:rsidP="00F773A0">
      <w:pPr>
        <w:numPr>
          <w:ilvl w:val="2"/>
          <w:numId w:val="39"/>
        </w:numPr>
        <w:spacing w:line="360" w:lineRule="auto"/>
        <w:ind w:left="1842"/>
        <w:jc w:val="both"/>
        <w:rPr>
          <w:b/>
          <w:bCs/>
          <w:szCs w:val="24"/>
        </w:rPr>
      </w:pPr>
      <w:bookmarkStart w:id="12" w:name="_Ref312312946"/>
      <w:r w:rsidRPr="007C5077">
        <w:rPr>
          <w:rFonts w:hint="cs"/>
          <w:b/>
          <w:bCs/>
          <w:szCs w:val="24"/>
          <w:rtl/>
        </w:rPr>
        <w:t>מנהל ה</w:t>
      </w:r>
      <w:bookmarkEnd w:id="12"/>
      <w:r>
        <w:rPr>
          <w:rFonts w:hint="cs"/>
          <w:b/>
          <w:bCs/>
          <w:szCs w:val="24"/>
          <w:rtl/>
        </w:rPr>
        <w:t>פרויקט מטעם המציע</w:t>
      </w:r>
    </w:p>
    <w:p w:rsidR="000F6C85" w:rsidRDefault="000F6C85" w:rsidP="00F773A0">
      <w:pPr>
        <w:numPr>
          <w:ilvl w:val="3"/>
          <w:numId w:val="39"/>
        </w:numPr>
        <w:spacing w:line="360" w:lineRule="auto"/>
        <w:ind w:left="2267" w:hanging="851"/>
        <w:jc w:val="both"/>
        <w:rPr>
          <w:szCs w:val="24"/>
        </w:rPr>
      </w:pPr>
      <w:r>
        <w:rPr>
          <w:rFonts w:hint="cs"/>
          <w:szCs w:val="24"/>
          <w:rtl/>
        </w:rPr>
        <w:t xml:space="preserve">המציע יקצה מנהל הפרויקט המיועד על ידו לניהול וביצוע כלל המשימות הכרוכות של התקשרות זו. </w:t>
      </w:r>
    </w:p>
    <w:p w:rsidR="000F6C85" w:rsidRDefault="000F6C85" w:rsidP="00D91078">
      <w:pPr>
        <w:numPr>
          <w:ilvl w:val="3"/>
          <w:numId w:val="39"/>
        </w:numPr>
        <w:spacing w:line="360" w:lineRule="auto"/>
        <w:ind w:left="2269" w:hanging="851"/>
        <w:jc w:val="both"/>
        <w:rPr>
          <w:szCs w:val="24"/>
        </w:rPr>
      </w:pPr>
      <w:r>
        <w:rPr>
          <w:rFonts w:hint="cs"/>
          <w:szCs w:val="24"/>
          <w:rtl/>
        </w:rPr>
        <w:t>על מנהל הפרויקט להיות בעל ניסיון בניהול פרויקטי מעבר ואכלוס בהיקף של לפחות 3 פרויקטים בני 10,0</w:t>
      </w:r>
      <w:r w:rsidR="00D91078">
        <w:rPr>
          <w:rFonts w:hint="cs"/>
          <w:szCs w:val="24"/>
          <w:rtl/>
        </w:rPr>
        <w:t>0</w:t>
      </w:r>
      <w:r>
        <w:rPr>
          <w:rFonts w:hint="cs"/>
          <w:szCs w:val="24"/>
          <w:rtl/>
        </w:rPr>
        <w:t>0</w:t>
      </w:r>
      <w:r>
        <w:rPr>
          <w:szCs w:val="24"/>
        </w:rPr>
        <w:t xml:space="preserve"> </w:t>
      </w:r>
      <w:r>
        <w:rPr>
          <w:rFonts w:hint="cs"/>
          <w:szCs w:val="24"/>
          <w:rtl/>
        </w:rPr>
        <w:t xml:space="preserve">מ"ר כל אחד במהלך </w:t>
      </w:r>
      <w:r>
        <w:rPr>
          <w:szCs w:val="24"/>
        </w:rPr>
        <w:t>5</w:t>
      </w:r>
      <w:r>
        <w:rPr>
          <w:rFonts w:hint="cs"/>
          <w:szCs w:val="24"/>
          <w:rtl/>
        </w:rPr>
        <w:t xml:space="preserve"> השנים האחרונות </w:t>
      </w:r>
      <w:r w:rsidRPr="00D90E62">
        <w:rPr>
          <w:rFonts w:hint="eastAsia"/>
          <w:szCs w:val="24"/>
          <w:rtl/>
        </w:rPr>
        <w:t>המסתיימות</w:t>
      </w:r>
      <w:r w:rsidRPr="00D90E62">
        <w:rPr>
          <w:szCs w:val="24"/>
          <w:rtl/>
        </w:rPr>
        <w:t xml:space="preserve"> ביום האחרון להגשת ההצעות במכרז זה</w:t>
      </w:r>
      <w:r>
        <w:rPr>
          <w:rFonts w:hint="cs"/>
          <w:szCs w:val="24"/>
          <w:rtl/>
        </w:rPr>
        <w:t>.</w:t>
      </w:r>
    </w:p>
    <w:p w:rsidR="000F6C85" w:rsidRDefault="000F6C85" w:rsidP="00F773A0">
      <w:pPr>
        <w:numPr>
          <w:ilvl w:val="3"/>
          <w:numId w:val="39"/>
        </w:numPr>
        <w:spacing w:line="360" w:lineRule="auto"/>
        <w:ind w:left="2267" w:hanging="851"/>
        <w:jc w:val="both"/>
        <w:rPr>
          <w:szCs w:val="24"/>
        </w:rPr>
      </w:pPr>
      <w:r>
        <w:rPr>
          <w:rFonts w:hint="cs"/>
          <w:szCs w:val="24"/>
          <w:rtl/>
        </w:rPr>
        <w:t xml:space="preserve">לצורך הוכחת עמידתו בתנאי סף זה, יענה המציע </w:t>
      </w:r>
      <w:r w:rsidRPr="00DF50FB">
        <w:rPr>
          <w:rFonts w:hint="cs"/>
          <w:szCs w:val="24"/>
          <w:rtl/>
        </w:rPr>
        <w:t>על סעיף 11</w:t>
      </w:r>
      <w:r w:rsidR="00DF50FB">
        <w:rPr>
          <w:rFonts w:hint="cs"/>
          <w:szCs w:val="24"/>
          <w:rtl/>
        </w:rPr>
        <w:t xml:space="preserve"> בנספח א'</w:t>
      </w:r>
      <w:r>
        <w:rPr>
          <w:rFonts w:hint="cs"/>
          <w:szCs w:val="24"/>
          <w:rtl/>
        </w:rPr>
        <w:t>.</w:t>
      </w:r>
    </w:p>
    <w:p w:rsidR="000F6C85" w:rsidRDefault="000F6C85" w:rsidP="000F1DD0">
      <w:pPr>
        <w:pStyle w:val="a1"/>
        <w:numPr>
          <w:ilvl w:val="2"/>
          <w:numId w:val="39"/>
        </w:numPr>
        <w:ind w:left="1842" w:right="-284" w:hanging="709"/>
        <w:rPr>
          <w:b/>
          <w:bCs/>
        </w:rPr>
      </w:pPr>
      <w:r w:rsidRPr="007166D7">
        <w:rPr>
          <w:b/>
          <w:bCs/>
          <w:rtl/>
        </w:rPr>
        <w:t>אי מילוי מדויק של הדרישות המפורטות בתנאי הסף של המכרז יביא לפסילת ההצעה על הסף.</w:t>
      </w:r>
    </w:p>
    <w:p w:rsidR="0060758C" w:rsidRPr="008E7EB2" w:rsidRDefault="009D3400" w:rsidP="00A85A56">
      <w:pPr>
        <w:overflowPunct w:val="0"/>
        <w:autoSpaceDE w:val="0"/>
        <w:autoSpaceDN w:val="0"/>
        <w:adjustRightInd w:val="0"/>
        <w:spacing w:line="360" w:lineRule="auto"/>
        <w:ind w:right="284"/>
        <w:rPr>
          <w:szCs w:val="24"/>
          <w:rtl/>
        </w:rPr>
      </w:pPr>
      <w:r>
        <w:rPr>
          <w:rFonts w:hint="cs"/>
          <w:b/>
          <w:bCs/>
          <w:szCs w:val="24"/>
          <w:u w:val="single"/>
          <w:rtl/>
        </w:rPr>
        <w:t>3</w:t>
      </w:r>
      <w:r w:rsidR="00A16480">
        <w:rPr>
          <w:rFonts w:hint="cs"/>
          <w:b/>
          <w:bCs/>
          <w:szCs w:val="24"/>
          <w:u w:val="single"/>
          <w:rtl/>
        </w:rPr>
        <w:t xml:space="preserve">. </w:t>
      </w:r>
      <w:r w:rsidR="00040328" w:rsidRPr="008E7EB2">
        <w:rPr>
          <w:b/>
          <w:bCs/>
          <w:szCs w:val="24"/>
          <w:u w:val="single"/>
          <w:rtl/>
        </w:rPr>
        <w:t>כללי</w:t>
      </w:r>
    </w:p>
    <w:p w:rsidR="00040328" w:rsidRPr="009D3400" w:rsidRDefault="00A16480" w:rsidP="00583D79">
      <w:pPr>
        <w:pStyle w:val="ListParagraph"/>
        <w:numPr>
          <w:ilvl w:val="0"/>
          <w:numId w:val="16"/>
        </w:numPr>
        <w:tabs>
          <w:tab w:val="num" w:pos="1429"/>
        </w:tabs>
        <w:spacing w:line="360" w:lineRule="auto"/>
        <w:ind w:right="284"/>
        <w:jc w:val="both"/>
        <w:rPr>
          <w:szCs w:val="24"/>
        </w:rPr>
      </w:pPr>
      <w:r w:rsidRPr="00FE60E8">
        <w:rPr>
          <w:szCs w:val="24"/>
          <w:rtl/>
        </w:rPr>
        <w:lastRenderedPageBreak/>
        <w:t>עם הז</w:t>
      </w:r>
      <w:r w:rsidRPr="00FE60E8">
        <w:rPr>
          <w:rFonts w:hint="cs"/>
          <w:szCs w:val="24"/>
          <w:rtl/>
        </w:rPr>
        <w:t>וכה</w:t>
      </w:r>
      <w:r w:rsidRPr="00FE60E8">
        <w:rPr>
          <w:szCs w:val="24"/>
          <w:rtl/>
        </w:rPr>
        <w:t xml:space="preserve"> במכרז ייחת</w:t>
      </w:r>
      <w:r w:rsidRPr="00FE60E8">
        <w:rPr>
          <w:rFonts w:hint="cs"/>
          <w:szCs w:val="24"/>
          <w:rtl/>
        </w:rPr>
        <w:t>ם</w:t>
      </w:r>
      <w:r w:rsidRPr="00FE60E8">
        <w:rPr>
          <w:szCs w:val="24"/>
          <w:rtl/>
        </w:rPr>
        <w:t xml:space="preserve"> הסכ</w:t>
      </w:r>
      <w:r w:rsidRPr="00FE60E8">
        <w:rPr>
          <w:rFonts w:hint="cs"/>
          <w:szCs w:val="24"/>
          <w:rtl/>
        </w:rPr>
        <w:t>ם</w:t>
      </w:r>
      <w:r w:rsidRPr="00FE60E8">
        <w:rPr>
          <w:szCs w:val="24"/>
          <w:rtl/>
        </w:rPr>
        <w:t xml:space="preserve"> לתקופה </w:t>
      </w:r>
      <w:r w:rsidR="009D3400" w:rsidRPr="00FE60E8">
        <w:rPr>
          <w:rFonts w:hint="cs"/>
          <w:szCs w:val="24"/>
          <w:rtl/>
        </w:rPr>
        <w:t xml:space="preserve">של 12 חודשים </w:t>
      </w:r>
      <w:r w:rsidRPr="00FE60E8">
        <w:rPr>
          <w:rFonts w:ascii="Calibri" w:hAnsi="Calibri" w:hint="cs"/>
          <w:szCs w:val="24"/>
          <w:rtl/>
        </w:rPr>
        <w:t xml:space="preserve">שתחל במועד חתימת ההסכם ועד </w:t>
      </w:r>
      <w:r w:rsidR="009D3400" w:rsidRPr="00FE60E8">
        <w:rPr>
          <w:rFonts w:ascii="Calibri" w:hAnsi="Calibri" w:hint="cs"/>
          <w:szCs w:val="24"/>
          <w:rtl/>
        </w:rPr>
        <w:t>להשלמתם של כלל דרישות ומאפייני הפרויקט המפורטים בפרק 2 למכרז.</w:t>
      </w:r>
      <w:r w:rsidRPr="00FE60E8">
        <w:rPr>
          <w:rFonts w:hint="cs"/>
          <w:szCs w:val="24"/>
          <w:rtl/>
        </w:rPr>
        <w:t xml:space="preserve"> למכון בלבד תהא </w:t>
      </w:r>
      <w:r w:rsidR="009D3400" w:rsidRPr="00FE60E8">
        <w:rPr>
          <w:rFonts w:hint="cs"/>
          <w:szCs w:val="24"/>
          <w:rtl/>
        </w:rPr>
        <w:t>האופציה להאריך ולהרחיב את ההסכם</w:t>
      </w:r>
      <w:r w:rsidR="009D3400" w:rsidRPr="00FE60E8">
        <w:rPr>
          <w:szCs w:val="24"/>
          <w:rtl/>
        </w:rPr>
        <w:t xml:space="preserve"> </w:t>
      </w:r>
      <w:r w:rsidR="00583D79" w:rsidRPr="00FE60E8">
        <w:rPr>
          <w:rFonts w:hint="cs"/>
          <w:szCs w:val="24"/>
          <w:rtl/>
        </w:rPr>
        <w:t>בשנתיים</w:t>
      </w:r>
      <w:r w:rsidR="009D3400" w:rsidRPr="00FE60E8">
        <w:rPr>
          <w:szCs w:val="24"/>
          <w:rtl/>
        </w:rPr>
        <w:t xml:space="preserve"> נוספ</w:t>
      </w:r>
      <w:r w:rsidR="00583D79" w:rsidRPr="00FE60E8">
        <w:rPr>
          <w:rFonts w:hint="cs"/>
          <w:szCs w:val="24"/>
          <w:rtl/>
        </w:rPr>
        <w:t>ו</w:t>
      </w:r>
      <w:r w:rsidR="009D3400" w:rsidRPr="00FE60E8">
        <w:rPr>
          <w:szCs w:val="24"/>
          <w:rtl/>
        </w:rPr>
        <w:t>ת, עד לסיום שלב ראשון ושני</w:t>
      </w:r>
      <w:r w:rsidR="009D3400" w:rsidRPr="00FE60E8">
        <w:rPr>
          <w:rFonts w:hint="cs"/>
          <w:szCs w:val="24"/>
          <w:rtl/>
        </w:rPr>
        <w:t xml:space="preserve"> </w:t>
      </w:r>
      <w:r w:rsidR="00A85A56" w:rsidRPr="00FE60E8">
        <w:rPr>
          <w:rFonts w:hint="cs"/>
          <w:szCs w:val="24"/>
          <w:rtl/>
        </w:rPr>
        <w:t>המפורטים</w:t>
      </w:r>
      <w:r w:rsidR="009D3400" w:rsidRPr="00FE60E8">
        <w:rPr>
          <w:rFonts w:hint="cs"/>
          <w:szCs w:val="24"/>
          <w:rtl/>
        </w:rPr>
        <w:t xml:space="preserve"> בפרק 2 למכרז</w:t>
      </w:r>
      <w:r w:rsidR="009D3400" w:rsidRPr="00FE60E8">
        <w:rPr>
          <w:szCs w:val="24"/>
          <w:rtl/>
        </w:rPr>
        <w:t>.</w:t>
      </w:r>
      <w:r w:rsidR="009D3400" w:rsidRPr="00FE60E8">
        <w:rPr>
          <w:rFonts w:hint="cs"/>
          <w:szCs w:val="24"/>
          <w:rtl/>
        </w:rPr>
        <w:t xml:space="preserve"> </w:t>
      </w:r>
      <w:r w:rsidR="00040328" w:rsidRPr="00FE60E8">
        <w:rPr>
          <w:szCs w:val="24"/>
          <w:rtl/>
        </w:rPr>
        <w:t>מסמכי המכרז כוללים</w:t>
      </w:r>
      <w:r w:rsidR="00040328" w:rsidRPr="009D3400">
        <w:rPr>
          <w:szCs w:val="24"/>
          <w:rtl/>
        </w:rPr>
        <w:t xml:space="preserve"> תיאור מפורט של </w:t>
      </w:r>
      <w:r w:rsidR="00040328" w:rsidRPr="009D3400">
        <w:rPr>
          <w:rFonts w:hint="cs"/>
          <w:szCs w:val="24"/>
          <w:rtl/>
        </w:rPr>
        <w:t>שירותים</w:t>
      </w:r>
      <w:r w:rsidR="00040328" w:rsidRPr="009D3400">
        <w:rPr>
          <w:szCs w:val="24"/>
          <w:rtl/>
        </w:rPr>
        <w:t xml:space="preserve"> הנדרש</w:t>
      </w:r>
      <w:r w:rsidR="00040328" w:rsidRPr="009D3400">
        <w:rPr>
          <w:rFonts w:hint="cs"/>
          <w:szCs w:val="24"/>
          <w:rtl/>
        </w:rPr>
        <w:t>ים</w:t>
      </w:r>
      <w:r w:rsidR="00040328" w:rsidRPr="009D3400">
        <w:rPr>
          <w:szCs w:val="24"/>
          <w:rtl/>
        </w:rPr>
        <w:t>, התנאים להשתתפות במכרז, אמות המידה לבחירת ההצעה הזוכה וכן את נוסח החוזה שייחתם עם הזוכה ואת תנאי ההתקשרות.</w:t>
      </w:r>
    </w:p>
    <w:p w:rsidR="003969E0" w:rsidRPr="003969E0" w:rsidRDefault="00040328" w:rsidP="00A85A56">
      <w:pPr>
        <w:numPr>
          <w:ilvl w:val="0"/>
          <w:numId w:val="16"/>
        </w:numPr>
        <w:tabs>
          <w:tab w:val="num" w:pos="1429"/>
        </w:tabs>
        <w:spacing w:line="360" w:lineRule="auto"/>
        <w:ind w:right="284"/>
        <w:jc w:val="both"/>
        <w:rPr>
          <w:szCs w:val="24"/>
        </w:rPr>
      </w:pPr>
      <w:r w:rsidRPr="003871C6">
        <w:rPr>
          <w:szCs w:val="24"/>
          <w:rtl/>
        </w:rPr>
        <w:t xml:space="preserve">את מעטפת המכרז יש להכניס </w:t>
      </w:r>
      <w:r w:rsidR="003969E0" w:rsidRPr="003969E0">
        <w:rPr>
          <w:szCs w:val="24"/>
          <w:rtl/>
        </w:rPr>
        <w:t>בתיבת המכרזים</w:t>
      </w:r>
      <w:r w:rsidR="003969E0" w:rsidRPr="00B12333">
        <w:rPr>
          <w:rFonts w:hint="cs"/>
          <w:szCs w:val="24"/>
          <w:rtl/>
        </w:rPr>
        <w:t xml:space="preserve"> </w:t>
      </w:r>
      <w:r w:rsidR="003969E0">
        <w:rPr>
          <w:rFonts w:hint="cs"/>
          <w:szCs w:val="24"/>
          <w:rtl/>
        </w:rPr>
        <w:t>המסומנת בשלט עם פרטי המכרז אשר נמצאת</w:t>
      </w:r>
    </w:p>
    <w:p w:rsidR="0060758C" w:rsidRPr="003871C6" w:rsidRDefault="003969E0" w:rsidP="00261021">
      <w:pPr>
        <w:spacing w:line="360" w:lineRule="auto"/>
        <w:ind w:left="360" w:right="284"/>
        <w:jc w:val="both"/>
        <w:rPr>
          <w:szCs w:val="24"/>
        </w:rPr>
      </w:pPr>
      <w:r w:rsidRPr="003969E0">
        <w:rPr>
          <w:szCs w:val="24"/>
          <w:rtl/>
        </w:rPr>
        <w:t>במכון הגיאולוגי, מלכי ישראל 30, ירושלים בקומת קרקע בנין מספר 7 (</w:t>
      </w:r>
      <w:r w:rsidR="00A85A56">
        <w:rPr>
          <w:rFonts w:hint="cs"/>
          <w:szCs w:val="24"/>
          <w:rtl/>
        </w:rPr>
        <w:t xml:space="preserve">בנין </w:t>
      </w:r>
      <w:r w:rsidRPr="003969E0">
        <w:rPr>
          <w:szCs w:val="24"/>
          <w:rtl/>
        </w:rPr>
        <w:t>גיאוכימיה</w:t>
      </w:r>
      <w:r>
        <w:rPr>
          <w:rFonts w:hint="cs"/>
          <w:szCs w:val="24"/>
          <w:rtl/>
        </w:rPr>
        <w:t>)</w:t>
      </w:r>
      <w:r>
        <w:rPr>
          <w:szCs w:val="24"/>
          <w:rtl/>
        </w:rPr>
        <w:t>,</w:t>
      </w:r>
      <w:r>
        <w:rPr>
          <w:rFonts w:hint="cs"/>
          <w:szCs w:val="24"/>
          <w:rtl/>
        </w:rPr>
        <w:t xml:space="preserve"> </w:t>
      </w:r>
      <w:r w:rsidR="00040328" w:rsidRPr="003871C6">
        <w:rPr>
          <w:szCs w:val="24"/>
          <w:rtl/>
        </w:rPr>
        <w:t xml:space="preserve">לא יאוחר מיום  </w:t>
      </w:r>
      <w:r w:rsidR="00261021">
        <w:rPr>
          <w:rFonts w:hint="cs"/>
          <w:b/>
          <w:bCs/>
          <w:szCs w:val="24"/>
          <w:u w:val="single"/>
          <w:rtl/>
        </w:rPr>
        <w:t>16</w:t>
      </w:r>
      <w:r w:rsidR="0002095E" w:rsidRPr="00DF50FB">
        <w:rPr>
          <w:rFonts w:hint="cs"/>
          <w:b/>
          <w:bCs/>
          <w:szCs w:val="24"/>
          <w:u w:val="single"/>
          <w:rtl/>
        </w:rPr>
        <w:t>.</w:t>
      </w:r>
      <w:r w:rsidR="0031330E" w:rsidRPr="00DF50FB">
        <w:rPr>
          <w:rFonts w:hint="cs"/>
          <w:b/>
          <w:bCs/>
          <w:szCs w:val="24"/>
          <w:u w:val="single"/>
          <w:rtl/>
        </w:rPr>
        <w:t>0</w:t>
      </w:r>
      <w:r w:rsidR="00DF50FB" w:rsidRPr="00DF50FB">
        <w:rPr>
          <w:rFonts w:hint="cs"/>
          <w:b/>
          <w:bCs/>
          <w:szCs w:val="24"/>
          <w:u w:val="single"/>
          <w:rtl/>
        </w:rPr>
        <w:t>2</w:t>
      </w:r>
      <w:r w:rsidR="0002095E" w:rsidRPr="00DF50FB">
        <w:rPr>
          <w:rFonts w:hint="cs"/>
          <w:b/>
          <w:bCs/>
          <w:szCs w:val="24"/>
          <w:u w:val="single"/>
          <w:rtl/>
        </w:rPr>
        <w:t>.201</w:t>
      </w:r>
      <w:r w:rsidR="0031330E" w:rsidRPr="00DF50FB">
        <w:rPr>
          <w:rFonts w:hint="cs"/>
          <w:b/>
          <w:bCs/>
          <w:szCs w:val="24"/>
          <w:u w:val="single"/>
          <w:rtl/>
        </w:rPr>
        <w:t>7</w:t>
      </w:r>
      <w:r w:rsidR="0002095E" w:rsidRPr="00DF50FB">
        <w:rPr>
          <w:rFonts w:hint="cs"/>
          <w:b/>
          <w:bCs/>
          <w:szCs w:val="24"/>
          <w:u w:val="single"/>
          <w:rtl/>
        </w:rPr>
        <w:t xml:space="preserve"> </w:t>
      </w:r>
      <w:r w:rsidR="00040328" w:rsidRPr="00DF50FB">
        <w:rPr>
          <w:b/>
          <w:bCs/>
          <w:szCs w:val="24"/>
          <w:u w:val="single"/>
          <w:rtl/>
        </w:rPr>
        <w:t>שעה 12:00</w:t>
      </w:r>
      <w:r w:rsidR="00040328" w:rsidRPr="00DF50FB">
        <w:rPr>
          <w:b/>
          <w:bCs/>
          <w:szCs w:val="24"/>
          <w:rtl/>
        </w:rPr>
        <w:t>.</w:t>
      </w:r>
      <w:r w:rsidR="00040328" w:rsidRPr="009249F4">
        <w:rPr>
          <w:b/>
          <w:bCs/>
          <w:szCs w:val="24"/>
          <w:rtl/>
        </w:rPr>
        <w:t xml:space="preserve"> </w:t>
      </w:r>
      <w:r w:rsidR="00040328" w:rsidRPr="003871C6">
        <w:rPr>
          <w:szCs w:val="24"/>
          <w:rtl/>
        </w:rPr>
        <w:t xml:space="preserve"> </w:t>
      </w:r>
      <w:r w:rsidR="005E4D35" w:rsidRPr="003871C6">
        <w:rPr>
          <w:szCs w:val="24"/>
          <w:rtl/>
        </w:rPr>
        <w:t>ההצעה תוגש במעטפה אחת שתכיל שתי מעטפות נפרדות כ</w:t>
      </w:r>
      <w:r w:rsidR="005E4D35" w:rsidRPr="003871C6">
        <w:rPr>
          <w:rFonts w:hint="cs"/>
          <w:szCs w:val="24"/>
          <w:rtl/>
        </w:rPr>
        <w:t>ד</w:t>
      </w:r>
      <w:r w:rsidR="005E4D35" w:rsidRPr="003871C6">
        <w:rPr>
          <w:szCs w:val="24"/>
          <w:rtl/>
        </w:rPr>
        <w:t>להלן:</w:t>
      </w:r>
    </w:p>
    <w:p w:rsidR="005E4D35" w:rsidRPr="0060758C" w:rsidRDefault="0031330E" w:rsidP="00DF50FB">
      <w:pPr>
        <w:overflowPunct w:val="0"/>
        <w:autoSpaceDE w:val="0"/>
        <w:autoSpaceDN w:val="0"/>
        <w:adjustRightInd w:val="0"/>
        <w:spacing w:line="360" w:lineRule="auto"/>
        <w:ind w:left="1398" w:right="284" w:hanging="690"/>
        <w:jc w:val="both"/>
        <w:rPr>
          <w:szCs w:val="24"/>
          <w:rtl/>
        </w:rPr>
      </w:pPr>
      <w:r>
        <w:rPr>
          <w:rFonts w:hint="cs"/>
          <w:b/>
          <w:bCs/>
          <w:szCs w:val="24"/>
          <w:rtl/>
        </w:rPr>
        <w:t>2</w:t>
      </w:r>
      <w:r w:rsidR="0060758C">
        <w:rPr>
          <w:rFonts w:hint="cs"/>
          <w:b/>
          <w:bCs/>
          <w:szCs w:val="24"/>
          <w:rtl/>
        </w:rPr>
        <w:t xml:space="preserve">.1  </w:t>
      </w:r>
      <w:r w:rsidR="005E4D35" w:rsidRPr="0060758C">
        <w:rPr>
          <w:b/>
          <w:bCs/>
          <w:szCs w:val="24"/>
          <w:rtl/>
        </w:rPr>
        <w:t>מעטפה מס' 1</w:t>
      </w:r>
      <w:r w:rsidR="005E4D35" w:rsidRPr="0060758C">
        <w:rPr>
          <w:szCs w:val="24"/>
          <w:rtl/>
        </w:rPr>
        <w:t xml:space="preserve"> - במעטפה זו יגיש המציע את כל המסמכים המפורטים בתנאי הסף ובמפרט. את החומר יש להכניס לתוך מעטפה סגורה, שעליה יצוין מספר המכרז ותסומן כ"חוברת הצעה". </w:t>
      </w:r>
      <w:r w:rsidR="00DF50FB">
        <w:rPr>
          <w:szCs w:val="24"/>
          <w:rtl/>
        </w:rPr>
        <w:t>ההצעה תוגש בש</w:t>
      </w:r>
      <w:r w:rsidR="00DF50FB">
        <w:rPr>
          <w:rFonts w:hint="cs"/>
          <w:szCs w:val="24"/>
          <w:rtl/>
        </w:rPr>
        <w:t>לושה</w:t>
      </w:r>
      <w:r w:rsidRPr="0031330E">
        <w:rPr>
          <w:szCs w:val="24"/>
          <w:rtl/>
        </w:rPr>
        <w:t xml:space="preserve"> עותקים: </w:t>
      </w:r>
      <w:r w:rsidR="00DF50FB">
        <w:rPr>
          <w:rFonts w:hint="cs"/>
          <w:szCs w:val="24"/>
          <w:rtl/>
        </w:rPr>
        <w:t>שני עותקי נייר</w:t>
      </w:r>
      <w:r w:rsidR="00DF50FB">
        <w:rPr>
          <w:szCs w:val="24"/>
          <w:rtl/>
        </w:rPr>
        <w:t xml:space="preserve"> כרו</w:t>
      </w:r>
      <w:r w:rsidR="00DF50FB">
        <w:rPr>
          <w:rFonts w:hint="cs"/>
          <w:szCs w:val="24"/>
          <w:rtl/>
        </w:rPr>
        <w:t xml:space="preserve">כים </w:t>
      </w:r>
      <w:r w:rsidRPr="0031330E">
        <w:rPr>
          <w:szCs w:val="24"/>
          <w:rtl/>
        </w:rPr>
        <w:t>הכולל</w:t>
      </w:r>
      <w:r w:rsidR="00DF50FB">
        <w:rPr>
          <w:rFonts w:hint="cs"/>
          <w:szCs w:val="24"/>
          <w:rtl/>
        </w:rPr>
        <w:t>ים</w:t>
      </w:r>
      <w:r w:rsidRPr="0031330E">
        <w:rPr>
          <w:szCs w:val="24"/>
          <w:rtl/>
        </w:rPr>
        <w:t xml:space="preserve"> את החתימות והאישורים המקוריים ועותק סרוק בפורמט דיגיטלי על גבי </w:t>
      </w:r>
      <w:r w:rsidRPr="0031330E">
        <w:rPr>
          <w:szCs w:val="24"/>
        </w:rPr>
        <w:t>CD</w:t>
      </w:r>
      <w:r w:rsidRPr="0031330E">
        <w:rPr>
          <w:szCs w:val="24"/>
          <w:rtl/>
        </w:rPr>
        <w:t xml:space="preserve"> / דיסק – און – קי אשר יכלול את כל המסמכים, החתימות והאישורים המקוריים מעותק</w:t>
      </w:r>
      <w:r w:rsidR="00DF50FB">
        <w:rPr>
          <w:rFonts w:hint="cs"/>
          <w:szCs w:val="24"/>
          <w:rtl/>
        </w:rPr>
        <w:t>י</w:t>
      </w:r>
      <w:r w:rsidRPr="0031330E">
        <w:rPr>
          <w:szCs w:val="24"/>
          <w:rtl/>
        </w:rPr>
        <w:t xml:space="preserve"> הנייר.</w:t>
      </w:r>
    </w:p>
    <w:p w:rsidR="00A53E97" w:rsidRDefault="0031330E" w:rsidP="00DF50FB">
      <w:pPr>
        <w:overflowPunct w:val="0"/>
        <w:autoSpaceDE w:val="0"/>
        <w:autoSpaceDN w:val="0"/>
        <w:adjustRightInd w:val="0"/>
        <w:spacing w:line="360" w:lineRule="auto"/>
        <w:ind w:left="1398" w:right="284" w:hanging="690"/>
        <w:jc w:val="both"/>
        <w:rPr>
          <w:szCs w:val="24"/>
          <w:rtl/>
        </w:rPr>
      </w:pPr>
      <w:r>
        <w:rPr>
          <w:rFonts w:hint="cs"/>
          <w:b/>
          <w:bCs/>
          <w:szCs w:val="24"/>
          <w:rtl/>
        </w:rPr>
        <w:t>2</w:t>
      </w:r>
      <w:r w:rsidR="0060758C" w:rsidRPr="0060758C">
        <w:rPr>
          <w:rFonts w:hint="cs"/>
          <w:b/>
          <w:bCs/>
          <w:szCs w:val="24"/>
          <w:rtl/>
        </w:rPr>
        <w:t>.2</w:t>
      </w:r>
      <w:r w:rsidR="005E4D35" w:rsidRPr="0060758C">
        <w:rPr>
          <w:szCs w:val="24"/>
          <w:rtl/>
        </w:rPr>
        <w:t xml:space="preserve"> </w:t>
      </w:r>
      <w:r w:rsidR="0060758C">
        <w:rPr>
          <w:rFonts w:hint="cs"/>
          <w:b/>
          <w:bCs/>
          <w:szCs w:val="24"/>
          <w:rtl/>
        </w:rPr>
        <w:t xml:space="preserve"> </w:t>
      </w:r>
      <w:r w:rsidR="007F6844">
        <w:rPr>
          <w:rFonts w:hint="cs"/>
          <w:b/>
          <w:bCs/>
          <w:szCs w:val="24"/>
          <w:rtl/>
        </w:rPr>
        <w:t xml:space="preserve"> </w:t>
      </w:r>
      <w:r w:rsidR="005E4D35" w:rsidRPr="0060758C">
        <w:rPr>
          <w:b/>
          <w:bCs/>
          <w:szCs w:val="24"/>
          <w:rtl/>
        </w:rPr>
        <w:t xml:space="preserve">מעטפה </w:t>
      </w:r>
      <w:r w:rsidR="005E4D35" w:rsidRPr="0060758C">
        <w:rPr>
          <w:b/>
          <w:bCs/>
          <w:szCs w:val="24"/>
          <w:u w:val="single"/>
          <w:rtl/>
        </w:rPr>
        <w:t>אטומה</w:t>
      </w:r>
      <w:r w:rsidR="005E4D35" w:rsidRPr="0060758C">
        <w:rPr>
          <w:b/>
          <w:bCs/>
          <w:szCs w:val="24"/>
          <w:rtl/>
        </w:rPr>
        <w:t xml:space="preserve"> מס' 2</w:t>
      </w:r>
      <w:r w:rsidR="005E4D35" w:rsidRPr="0060758C">
        <w:rPr>
          <w:szCs w:val="24"/>
          <w:rtl/>
        </w:rPr>
        <w:t xml:space="preserve"> </w:t>
      </w:r>
      <w:r w:rsidRPr="0060758C">
        <w:rPr>
          <w:szCs w:val="24"/>
          <w:rtl/>
        </w:rPr>
        <w:t xml:space="preserve">תסומן כ"מעטפת הצעת מחיר </w:t>
      </w:r>
      <w:r w:rsidR="005E4D35" w:rsidRPr="0060758C">
        <w:rPr>
          <w:szCs w:val="24"/>
          <w:rtl/>
        </w:rPr>
        <w:t xml:space="preserve">- במעטפה זו יגיש המציע הצעת מחיר- במתכונת המפורטת - נספח ג' - הצעת המחיר. </w:t>
      </w:r>
      <w:r w:rsidRPr="0031330E">
        <w:rPr>
          <w:szCs w:val="24"/>
          <w:rtl/>
        </w:rPr>
        <w:t>ההצעה תוגש במקור נייר עם חתימות מקוריות ותסומן במילה "מקור" ועותק מצולם של הצעת המח</w:t>
      </w:r>
      <w:r>
        <w:rPr>
          <w:szCs w:val="24"/>
          <w:rtl/>
        </w:rPr>
        <w:t>יר המקורית עם סימון ברור "העתק"</w:t>
      </w:r>
      <w:r w:rsidR="005E4D35" w:rsidRPr="0060758C">
        <w:rPr>
          <w:szCs w:val="24"/>
          <w:rtl/>
        </w:rPr>
        <w:t>.</w:t>
      </w:r>
      <w:r w:rsidR="00A53E97">
        <w:rPr>
          <w:rFonts w:hint="cs"/>
          <w:szCs w:val="24"/>
          <w:rtl/>
        </w:rPr>
        <w:t xml:space="preserve"> </w:t>
      </w:r>
    </w:p>
    <w:p w:rsidR="005E4D35" w:rsidRDefault="00A53E97" w:rsidP="00A85A56">
      <w:pPr>
        <w:overflowPunct w:val="0"/>
        <w:autoSpaceDE w:val="0"/>
        <w:autoSpaceDN w:val="0"/>
        <w:adjustRightInd w:val="0"/>
        <w:spacing w:line="360" w:lineRule="auto"/>
        <w:ind w:right="284"/>
        <w:jc w:val="both"/>
        <w:rPr>
          <w:szCs w:val="24"/>
          <w:rtl/>
        </w:rPr>
      </w:pPr>
      <w:r>
        <w:rPr>
          <w:rFonts w:hint="cs"/>
          <w:b/>
          <w:bCs/>
          <w:szCs w:val="24"/>
          <w:rtl/>
        </w:rPr>
        <w:t xml:space="preserve">           </w:t>
      </w:r>
      <w:r w:rsidR="003871C6">
        <w:rPr>
          <w:rFonts w:hint="cs"/>
          <w:szCs w:val="24"/>
          <w:rtl/>
        </w:rPr>
        <w:t xml:space="preserve">   </w:t>
      </w:r>
      <w:r w:rsidR="0031330E">
        <w:rPr>
          <w:rFonts w:hint="cs"/>
          <w:b/>
          <w:bCs/>
          <w:szCs w:val="24"/>
          <w:rtl/>
        </w:rPr>
        <w:t>2</w:t>
      </w:r>
      <w:r w:rsidR="003871C6" w:rsidRPr="003871C6">
        <w:rPr>
          <w:rFonts w:hint="cs"/>
          <w:b/>
          <w:bCs/>
          <w:szCs w:val="24"/>
          <w:rtl/>
        </w:rPr>
        <w:t>.3</w:t>
      </w:r>
      <w:r w:rsidR="003871C6">
        <w:rPr>
          <w:rFonts w:hint="cs"/>
          <w:szCs w:val="24"/>
          <w:rtl/>
        </w:rPr>
        <w:t xml:space="preserve">  </w:t>
      </w:r>
      <w:r w:rsidR="007F6844">
        <w:rPr>
          <w:rFonts w:hint="cs"/>
          <w:szCs w:val="24"/>
          <w:rtl/>
        </w:rPr>
        <w:t xml:space="preserve"> </w:t>
      </w:r>
      <w:r w:rsidR="005E4D35" w:rsidRPr="0060758C">
        <w:rPr>
          <w:szCs w:val="24"/>
          <w:rtl/>
        </w:rPr>
        <w:t xml:space="preserve">את שתי המעטפות כאמור יש להכניס לתוך מעטפה אחת </w:t>
      </w:r>
      <w:r w:rsidR="005E4D35" w:rsidRPr="0060758C">
        <w:rPr>
          <w:b/>
          <w:bCs/>
          <w:szCs w:val="24"/>
          <w:rtl/>
        </w:rPr>
        <w:t>סגורה</w:t>
      </w:r>
      <w:r w:rsidR="005E4D35" w:rsidRPr="0060758C">
        <w:rPr>
          <w:szCs w:val="24"/>
          <w:rtl/>
        </w:rPr>
        <w:t xml:space="preserve"> שעליה יצוין:</w:t>
      </w:r>
    </w:p>
    <w:p w:rsidR="00CC36F3" w:rsidRPr="0060758C" w:rsidRDefault="00A07388" w:rsidP="009E26D8">
      <w:pPr>
        <w:tabs>
          <w:tab w:val="left" w:pos="282"/>
          <w:tab w:val="left" w:pos="1416"/>
        </w:tabs>
        <w:overflowPunct w:val="0"/>
        <w:autoSpaceDE w:val="0"/>
        <w:autoSpaceDN w:val="0"/>
        <w:adjustRightInd w:val="0"/>
        <w:spacing w:line="360" w:lineRule="auto"/>
        <w:ind w:right="284"/>
        <w:jc w:val="both"/>
        <w:rPr>
          <w:szCs w:val="24"/>
        </w:rPr>
      </w:pPr>
      <w:r>
        <w:rPr>
          <w:rFonts w:hint="cs"/>
          <w:szCs w:val="24"/>
          <w:rtl/>
        </w:rPr>
        <w:t xml:space="preserve">                      "</w:t>
      </w:r>
      <w:r w:rsidR="00CC36F3" w:rsidRPr="00873C0F">
        <w:rPr>
          <w:szCs w:val="24"/>
          <w:rtl/>
        </w:rPr>
        <w:t xml:space="preserve">מכרז </w:t>
      </w:r>
      <w:r w:rsidR="00CC36F3" w:rsidRPr="00873C0F">
        <w:rPr>
          <w:rFonts w:hint="cs"/>
          <w:szCs w:val="24"/>
          <w:rtl/>
        </w:rPr>
        <w:t>פ</w:t>
      </w:r>
      <w:r w:rsidR="00CC36F3">
        <w:rPr>
          <w:rFonts w:hint="cs"/>
          <w:szCs w:val="24"/>
          <w:rtl/>
        </w:rPr>
        <w:t>ומבי</w:t>
      </w:r>
      <w:r w:rsidR="00CC36F3" w:rsidRPr="00873C0F">
        <w:rPr>
          <w:szCs w:val="24"/>
          <w:rtl/>
        </w:rPr>
        <w:t xml:space="preserve"> </w:t>
      </w:r>
      <w:r w:rsidR="00CC36F3">
        <w:rPr>
          <w:rFonts w:hint="cs"/>
          <w:szCs w:val="24"/>
          <w:rtl/>
        </w:rPr>
        <w:t xml:space="preserve">מס' </w:t>
      </w:r>
      <w:r w:rsidR="00DF50FB">
        <w:rPr>
          <w:rFonts w:hint="cs"/>
          <w:szCs w:val="24"/>
          <w:rtl/>
        </w:rPr>
        <w:t>01/2017</w:t>
      </w:r>
      <w:r w:rsidR="00CC36F3">
        <w:rPr>
          <w:rFonts w:hint="cs"/>
          <w:szCs w:val="24"/>
          <w:rtl/>
        </w:rPr>
        <w:t xml:space="preserve"> </w:t>
      </w:r>
      <w:r w:rsidR="009E26D8">
        <w:rPr>
          <w:rFonts w:hint="cs"/>
          <w:szCs w:val="24"/>
          <w:rtl/>
        </w:rPr>
        <w:t>אספקת שירותי תכנון, ניהול, ליווי ופיקוח</w:t>
      </w:r>
      <w:r>
        <w:rPr>
          <w:rFonts w:ascii="Calibri" w:hAnsi="Calibri" w:hint="cs"/>
          <w:szCs w:val="24"/>
          <w:rtl/>
        </w:rPr>
        <w:t xml:space="preserve"> </w:t>
      </w:r>
      <w:r w:rsidR="009E26D8">
        <w:rPr>
          <w:rFonts w:ascii="Calibri" w:hAnsi="Calibri" w:hint="cs"/>
          <w:szCs w:val="24"/>
          <w:rtl/>
        </w:rPr>
        <w:t xml:space="preserve">פרויקט </w:t>
      </w:r>
      <w:r>
        <w:rPr>
          <w:rFonts w:ascii="Calibri" w:hAnsi="Calibri" w:hint="cs"/>
          <w:szCs w:val="24"/>
          <w:rtl/>
        </w:rPr>
        <w:t>מעבר המכון הגיאולוגי".</w:t>
      </w:r>
    </w:p>
    <w:p w:rsidR="005E4D35" w:rsidRPr="00CC36F3" w:rsidRDefault="00A53E97" w:rsidP="00A85A56">
      <w:pPr>
        <w:spacing w:line="360" w:lineRule="auto"/>
        <w:ind w:right="284"/>
        <w:jc w:val="both"/>
        <w:rPr>
          <w:b/>
          <w:bCs/>
          <w:szCs w:val="24"/>
        </w:rPr>
      </w:pPr>
      <w:r>
        <w:rPr>
          <w:rFonts w:hint="cs"/>
          <w:b/>
          <w:bCs/>
          <w:szCs w:val="24"/>
          <w:rtl/>
        </w:rPr>
        <w:t xml:space="preserve">       </w:t>
      </w:r>
      <w:r w:rsidR="005E4D35" w:rsidRPr="00CC36F3">
        <w:rPr>
          <w:b/>
          <w:bCs/>
          <w:szCs w:val="24"/>
          <w:rtl/>
        </w:rPr>
        <w:t>אין לציין את שם המציע על המעטפה.</w:t>
      </w:r>
    </w:p>
    <w:p w:rsidR="005E4D35" w:rsidRPr="0060758C" w:rsidRDefault="003871C6" w:rsidP="00A85A56">
      <w:pPr>
        <w:overflowPunct w:val="0"/>
        <w:autoSpaceDE w:val="0"/>
        <w:autoSpaceDN w:val="0"/>
        <w:adjustRightInd w:val="0"/>
        <w:spacing w:line="360" w:lineRule="auto"/>
        <w:ind w:right="284"/>
        <w:jc w:val="both"/>
        <w:rPr>
          <w:szCs w:val="24"/>
          <w:rtl/>
        </w:rPr>
      </w:pPr>
      <w:r>
        <w:rPr>
          <w:rFonts w:hint="cs"/>
          <w:b/>
          <w:bCs/>
          <w:szCs w:val="24"/>
          <w:rtl/>
        </w:rPr>
        <w:t xml:space="preserve">4. </w:t>
      </w:r>
      <w:r w:rsidR="0060758C" w:rsidRPr="0060758C">
        <w:rPr>
          <w:rFonts w:hint="cs"/>
          <w:b/>
          <w:bCs/>
          <w:szCs w:val="24"/>
          <w:rtl/>
        </w:rPr>
        <w:t xml:space="preserve">  </w:t>
      </w:r>
      <w:r w:rsidR="005E4D35" w:rsidRPr="0060758C">
        <w:rPr>
          <w:rFonts w:hint="cs"/>
          <w:b/>
          <w:bCs/>
          <w:szCs w:val="24"/>
          <w:rtl/>
        </w:rPr>
        <w:t xml:space="preserve"> </w:t>
      </w:r>
      <w:r w:rsidR="005E4D35" w:rsidRPr="0060758C">
        <w:rPr>
          <w:rFonts w:hint="cs"/>
          <w:szCs w:val="24"/>
          <w:rtl/>
        </w:rPr>
        <w:t>במידה ויבחר המציע</w:t>
      </w:r>
      <w:r w:rsidR="005E4D35" w:rsidRPr="0060758C">
        <w:rPr>
          <w:szCs w:val="24"/>
          <w:rtl/>
        </w:rPr>
        <w:t xml:space="preserve"> לשלוח את ה</w:t>
      </w:r>
      <w:r w:rsidR="005E4D35" w:rsidRPr="0060758C">
        <w:rPr>
          <w:rFonts w:hint="cs"/>
          <w:szCs w:val="24"/>
          <w:rtl/>
        </w:rPr>
        <w:t>הצעה</w:t>
      </w:r>
      <w:r w:rsidR="005E4D35" w:rsidRPr="0060758C">
        <w:rPr>
          <w:szCs w:val="24"/>
          <w:rtl/>
        </w:rPr>
        <w:t xml:space="preserve"> באמצעות שליח (לרבות באמצעות הדואר), עליו להכניסה לתוך מעטפה שנייה ולציין "נא להכניס לתיבת המכרזים". על המציע להיות ער לכך שאין המכון אחראי להכנסתה של ההצעה לתיבת המכרזים. הצעה שתתקבל במכון לפני התאריך הנקוב, אולם מסיבה כלשהי לא תוכנס לתיבת המכרזים</w:t>
      </w:r>
      <w:r w:rsidR="005E4D35" w:rsidRPr="0060758C">
        <w:rPr>
          <w:rFonts w:hint="cs"/>
          <w:szCs w:val="24"/>
          <w:rtl/>
        </w:rPr>
        <w:t xml:space="preserve"> עד המועד האחרון להגשת ההצעות</w:t>
      </w:r>
      <w:r w:rsidR="005E4D35" w:rsidRPr="0060758C">
        <w:rPr>
          <w:szCs w:val="24"/>
          <w:rtl/>
        </w:rPr>
        <w:t>, תיפסל כהצעה שלא התקבלה במועד.</w:t>
      </w:r>
    </w:p>
    <w:p w:rsidR="005E4D35" w:rsidRPr="003871C6" w:rsidRDefault="003871C6" w:rsidP="00A85A56">
      <w:pPr>
        <w:tabs>
          <w:tab w:val="left" w:pos="709"/>
          <w:tab w:val="left" w:pos="2268"/>
          <w:tab w:val="left" w:pos="3289"/>
        </w:tabs>
        <w:spacing w:line="360" w:lineRule="auto"/>
        <w:ind w:right="284"/>
        <w:jc w:val="both"/>
        <w:rPr>
          <w:szCs w:val="24"/>
        </w:rPr>
      </w:pPr>
      <w:r w:rsidRPr="00A53E97">
        <w:rPr>
          <w:rFonts w:hint="cs"/>
          <w:b/>
          <w:bCs/>
          <w:szCs w:val="24"/>
          <w:rtl/>
        </w:rPr>
        <w:t>5</w:t>
      </w:r>
      <w:r>
        <w:rPr>
          <w:rFonts w:hint="cs"/>
          <w:szCs w:val="24"/>
          <w:rtl/>
        </w:rPr>
        <w:t xml:space="preserve">.    </w:t>
      </w:r>
      <w:r w:rsidR="005E4D35" w:rsidRPr="003871C6">
        <w:rPr>
          <w:szCs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rsidR="00040328" w:rsidRPr="008E7EB2" w:rsidRDefault="003871C6" w:rsidP="00A85A56">
      <w:pPr>
        <w:tabs>
          <w:tab w:val="num" w:pos="1429"/>
        </w:tabs>
        <w:spacing w:line="360" w:lineRule="auto"/>
        <w:ind w:right="284"/>
        <w:jc w:val="both"/>
        <w:rPr>
          <w:szCs w:val="24"/>
        </w:rPr>
      </w:pPr>
      <w:r w:rsidRPr="00A53E97">
        <w:rPr>
          <w:rFonts w:hint="cs"/>
          <w:b/>
          <w:bCs/>
          <w:szCs w:val="24"/>
          <w:rtl/>
        </w:rPr>
        <w:t>6</w:t>
      </w:r>
      <w:r>
        <w:rPr>
          <w:rFonts w:hint="cs"/>
          <w:szCs w:val="24"/>
          <w:rtl/>
        </w:rPr>
        <w:t xml:space="preserve">.   </w:t>
      </w:r>
      <w:r w:rsidR="00040328" w:rsidRPr="008E7EB2">
        <w:rPr>
          <w:szCs w:val="24"/>
          <w:rtl/>
        </w:rPr>
        <w:t xml:space="preserve">המכון  שומר לעצמו הזכות לשנות תנאי המכרז בכל עת ואף לבטלו בתנאי שהדבר יפורסם באתר האינטרנט של המכון בכתובת </w:t>
      </w:r>
      <w:hyperlink r:id="rId12" w:history="1">
        <w:r w:rsidR="00040328" w:rsidRPr="00BF52A6">
          <w:rPr>
            <w:rStyle w:val="Hyperlink"/>
            <w:szCs w:val="24"/>
          </w:rPr>
          <w:t>www.gsi.gov.il</w:t>
        </w:r>
      </w:hyperlink>
      <w:r w:rsidR="00040328" w:rsidRPr="008E7EB2">
        <w:rPr>
          <w:szCs w:val="24"/>
          <w:rtl/>
        </w:rPr>
        <w:t>.</w:t>
      </w:r>
    </w:p>
    <w:p w:rsidR="00040328" w:rsidRDefault="003871C6" w:rsidP="00A85A56">
      <w:pPr>
        <w:tabs>
          <w:tab w:val="num" w:pos="1429"/>
        </w:tabs>
        <w:spacing w:line="360" w:lineRule="auto"/>
        <w:ind w:right="284"/>
        <w:jc w:val="both"/>
        <w:rPr>
          <w:szCs w:val="24"/>
        </w:rPr>
      </w:pPr>
      <w:r>
        <w:rPr>
          <w:rFonts w:hint="cs"/>
          <w:b/>
          <w:bCs/>
          <w:szCs w:val="24"/>
          <w:rtl/>
        </w:rPr>
        <w:t xml:space="preserve">7.   </w:t>
      </w:r>
      <w:r w:rsidR="00040328" w:rsidRPr="008E7EB2">
        <w:rPr>
          <w:b/>
          <w:bCs/>
          <w:szCs w:val="24"/>
          <w:rtl/>
        </w:rPr>
        <w:t>בכל מקרה של סתירה בין האמור בהודעה זו לאמור במסמכי המכרז יגבר האמור במסמכי המכרז.</w:t>
      </w:r>
    </w:p>
    <w:p w:rsidR="00040328" w:rsidRDefault="003871C6" w:rsidP="00A85A56">
      <w:pPr>
        <w:tabs>
          <w:tab w:val="num" w:pos="1429"/>
        </w:tabs>
        <w:spacing w:line="360" w:lineRule="auto"/>
        <w:ind w:right="284"/>
        <w:jc w:val="both"/>
        <w:rPr>
          <w:szCs w:val="24"/>
        </w:rPr>
      </w:pPr>
      <w:r w:rsidRPr="003871C6">
        <w:rPr>
          <w:rFonts w:hint="cs"/>
          <w:b/>
          <w:bCs/>
          <w:szCs w:val="24"/>
          <w:rtl/>
        </w:rPr>
        <w:t xml:space="preserve">8.   </w:t>
      </w:r>
      <w:r w:rsidR="00040328" w:rsidRPr="008E7EB2">
        <w:rPr>
          <w:b/>
          <w:bCs/>
          <w:szCs w:val="24"/>
          <w:u w:val="single"/>
          <w:rtl/>
        </w:rPr>
        <w:t>שאלות והבהרות</w:t>
      </w:r>
    </w:p>
    <w:p w:rsidR="005E4D35" w:rsidRDefault="003871C6" w:rsidP="00261021">
      <w:pPr>
        <w:overflowPunct w:val="0"/>
        <w:autoSpaceDE w:val="0"/>
        <w:autoSpaceDN w:val="0"/>
        <w:adjustRightInd w:val="0"/>
        <w:spacing w:line="360" w:lineRule="auto"/>
        <w:ind w:left="720" w:right="284"/>
        <w:jc w:val="both"/>
        <w:rPr>
          <w:szCs w:val="24"/>
        </w:rPr>
      </w:pPr>
      <w:r w:rsidRPr="00E32AAE">
        <w:rPr>
          <w:rFonts w:hint="cs"/>
          <w:b/>
          <w:bCs/>
          <w:szCs w:val="24"/>
          <w:rtl/>
        </w:rPr>
        <w:t>8</w:t>
      </w:r>
      <w:r w:rsidR="0060758C" w:rsidRPr="00E32AAE">
        <w:rPr>
          <w:rFonts w:hint="cs"/>
          <w:b/>
          <w:bCs/>
          <w:szCs w:val="24"/>
          <w:rtl/>
        </w:rPr>
        <w:t xml:space="preserve">.1   </w:t>
      </w:r>
      <w:r w:rsidR="005E4D35">
        <w:rPr>
          <w:szCs w:val="24"/>
          <w:rtl/>
        </w:rPr>
        <w:t>המכון</w:t>
      </w:r>
      <w:r w:rsidR="005E4D35" w:rsidRPr="0039233F">
        <w:rPr>
          <w:szCs w:val="24"/>
          <w:rtl/>
        </w:rPr>
        <w:t xml:space="preserve"> יקבל שאלות פונים באמצעות דואר אלקטרוני בלבד לכתובת:</w:t>
      </w:r>
      <w:r w:rsidR="005E4D35" w:rsidRPr="00884767">
        <w:rPr>
          <w:szCs w:val="24"/>
        </w:rPr>
        <w:t xml:space="preserve"> </w:t>
      </w:r>
      <w:r w:rsidR="005E4D35">
        <w:rPr>
          <w:szCs w:val="24"/>
        </w:rPr>
        <w:t>YAELA@GSI.GOV.IL</w:t>
      </w:r>
      <w:r w:rsidR="005E4D35" w:rsidDel="00884767">
        <w:rPr>
          <w:szCs w:val="24"/>
        </w:rPr>
        <w:t xml:space="preserve"> </w:t>
      </w:r>
      <w:r w:rsidR="005E4D35" w:rsidRPr="0039233F">
        <w:rPr>
          <w:szCs w:val="24"/>
          <w:rtl/>
        </w:rPr>
        <w:t xml:space="preserve">(לידי </w:t>
      </w:r>
      <w:r w:rsidR="005839FA">
        <w:rPr>
          <w:rFonts w:hint="cs"/>
          <w:szCs w:val="24"/>
          <w:rtl/>
        </w:rPr>
        <w:t xml:space="preserve">גב' </w:t>
      </w:r>
      <w:r w:rsidR="005E4D35">
        <w:rPr>
          <w:rFonts w:hint="cs"/>
          <w:szCs w:val="24"/>
          <w:rtl/>
        </w:rPr>
        <w:t>יעל אלחרר</w:t>
      </w:r>
      <w:r w:rsidR="005E4D35">
        <w:rPr>
          <w:szCs w:val="24"/>
          <w:rtl/>
        </w:rPr>
        <w:t>)</w:t>
      </w:r>
      <w:r w:rsidR="005E4D35" w:rsidRPr="0039233F">
        <w:rPr>
          <w:szCs w:val="24"/>
          <w:rtl/>
        </w:rPr>
        <w:t xml:space="preserve"> עד לתארי</w:t>
      </w:r>
      <w:r w:rsidR="005E4D35" w:rsidRPr="000F1DD0">
        <w:rPr>
          <w:szCs w:val="24"/>
          <w:rtl/>
        </w:rPr>
        <w:t xml:space="preserve">ך </w:t>
      </w:r>
      <w:r w:rsidR="00261021">
        <w:rPr>
          <w:rFonts w:hint="cs"/>
          <w:b/>
          <w:bCs/>
          <w:szCs w:val="24"/>
          <w:rtl/>
        </w:rPr>
        <w:t>31.01.2017</w:t>
      </w:r>
      <w:r w:rsidR="00745980" w:rsidRPr="0039233F">
        <w:rPr>
          <w:szCs w:val="24"/>
          <w:rtl/>
        </w:rPr>
        <w:t xml:space="preserve"> </w:t>
      </w:r>
      <w:r w:rsidR="005E4D35" w:rsidRPr="0039233F">
        <w:rPr>
          <w:szCs w:val="24"/>
          <w:rtl/>
        </w:rPr>
        <w:t xml:space="preserve">לאחר שליחת הדואר אלקטרוני ליעדו, באחריות המציע לוודא </w:t>
      </w:r>
      <w:r w:rsidR="005839FA">
        <w:rPr>
          <w:rFonts w:hint="cs"/>
          <w:szCs w:val="24"/>
          <w:rtl/>
        </w:rPr>
        <w:t>כי קיבל מגב' אלחרר אישור בדוא"ל חוזר כי הדואר האלקטרוני הגיע ונתקבל ביעדו.</w:t>
      </w:r>
      <w:r w:rsidR="005E4D35" w:rsidRPr="008A7CAD">
        <w:rPr>
          <w:szCs w:val="24"/>
          <w:rtl/>
        </w:rPr>
        <w:t xml:space="preserve"> מציע שלא קיבל אישור</w:t>
      </w:r>
      <w:r w:rsidR="005E4D35">
        <w:rPr>
          <w:szCs w:val="24"/>
          <w:rtl/>
        </w:rPr>
        <w:t xml:space="preserve"> </w:t>
      </w:r>
      <w:r w:rsidR="005E4D35" w:rsidRPr="008A7CAD">
        <w:rPr>
          <w:szCs w:val="24"/>
          <w:rtl/>
        </w:rPr>
        <w:t>על קבלת שאלותיו לא יוכל לטעון שום טענה ביחס לקבלת השאלות או התשובות עליהן והאחריות לעצם ה</w:t>
      </w:r>
      <w:r w:rsidR="005E4D35">
        <w:rPr>
          <w:szCs w:val="24"/>
          <w:rtl/>
        </w:rPr>
        <w:t>ו</w:t>
      </w:r>
      <w:r w:rsidR="005E4D35" w:rsidRPr="008A7CAD">
        <w:rPr>
          <w:szCs w:val="24"/>
          <w:rtl/>
        </w:rPr>
        <w:t xml:space="preserve">וידוא כולה על המציע. </w:t>
      </w:r>
    </w:p>
    <w:p w:rsidR="001B481A" w:rsidRDefault="003871C6" w:rsidP="00A85A56">
      <w:pPr>
        <w:overflowPunct w:val="0"/>
        <w:autoSpaceDE w:val="0"/>
        <w:autoSpaceDN w:val="0"/>
        <w:adjustRightInd w:val="0"/>
        <w:spacing w:line="360" w:lineRule="auto"/>
        <w:ind w:left="720" w:right="284"/>
        <w:jc w:val="both"/>
        <w:rPr>
          <w:szCs w:val="24"/>
          <w:rtl/>
        </w:rPr>
      </w:pPr>
      <w:r w:rsidRPr="00E32AAE">
        <w:rPr>
          <w:rFonts w:hint="cs"/>
          <w:b/>
          <w:bCs/>
          <w:szCs w:val="24"/>
          <w:rtl/>
        </w:rPr>
        <w:t>8</w:t>
      </w:r>
      <w:r w:rsidR="0060758C" w:rsidRPr="00E32AAE">
        <w:rPr>
          <w:rFonts w:hint="cs"/>
          <w:b/>
          <w:bCs/>
          <w:szCs w:val="24"/>
          <w:rtl/>
        </w:rPr>
        <w:t>.2</w:t>
      </w:r>
      <w:r w:rsidR="0060758C">
        <w:rPr>
          <w:rFonts w:hint="cs"/>
          <w:szCs w:val="24"/>
          <w:rtl/>
        </w:rPr>
        <w:t xml:space="preserve">   </w:t>
      </w:r>
      <w:r w:rsidR="003B15AA">
        <w:rPr>
          <w:szCs w:val="24"/>
          <w:rtl/>
        </w:rPr>
        <w:t>התשובה ת</w:t>
      </w:r>
      <w:r w:rsidR="003B15AA">
        <w:rPr>
          <w:rFonts w:hint="cs"/>
          <w:szCs w:val="24"/>
          <w:rtl/>
        </w:rPr>
        <w:t xml:space="preserve">פורסם באתר האינטרנט של המכון בכתובת </w:t>
      </w:r>
      <w:hyperlink r:id="rId13" w:history="1">
        <w:r w:rsidR="003B15AA" w:rsidRPr="00E7478C">
          <w:rPr>
            <w:rFonts w:hint="cs"/>
            <w:szCs w:val="24"/>
          </w:rPr>
          <w:t>WWW</w:t>
        </w:r>
        <w:r w:rsidR="003B15AA" w:rsidRPr="00E7478C">
          <w:rPr>
            <w:szCs w:val="24"/>
          </w:rPr>
          <w:t>.GSI</w:t>
        </w:r>
        <w:r w:rsidR="003B15AA" w:rsidRPr="00E7478C">
          <w:rPr>
            <w:rFonts w:hint="cs"/>
            <w:szCs w:val="24"/>
          </w:rPr>
          <w:t>.GOV.IL</w:t>
        </w:r>
      </w:hyperlink>
      <w:r w:rsidR="003B15AA" w:rsidRPr="00E7478C">
        <w:rPr>
          <w:rFonts w:hint="cs"/>
          <w:szCs w:val="24"/>
          <w:rtl/>
        </w:rPr>
        <w:t>.</w:t>
      </w:r>
      <w:r w:rsidR="003B15AA">
        <w:rPr>
          <w:rFonts w:hint="cs"/>
          <w:szCs w:val="24"/>
          <w:rtl/>
        </w:rPr>
        <w:t xml:space="preserve"> המציעים בלבד אחראים להתעדכן בפרסומי האתר. לא תשמע כל טענה בדבר אי מתן מענה ככל שהתשובה פורסמה באתר.</w:t>
      </w:r>
    </w:p>
    <w:p w:rsidR="001B481A" w:rsidRPr="001B481A" w:rsidRDefault="001B481A" w:rsidP="00A85A56">
      <w:pPr>
        <w:overflowPunct w:val="0"/>
        <w:autoSpaceDE w:val="0"/>
        <w:autoSpaceDN w:val="0"/>
        <w:adjustRightInd w:val="0"/>
        <w:spacing w:line="360" w:lineRule="auto"/>
        <w:ind w:right="284"/>
        <w:jc w:val="both"/>
        <w:rPr>
          <w:b/>
          <w:bCs/>
          <w:szCs w:val="24"/>
          <w:u w:val="single"/>
          <w:rtl/>
        </w:rPr>
      </w:pPr>
      <w:r>
        <w:rPr>
          <w:rFonts w:hint="cs"/>
          <w:b/>
          <w:bCs/>
          <w:szCs w:val="24"/>
          <w:rtl/>
        </w:rPr>
        <w:t xml:space="preserve">9. </w:t>
      </w:r>
      <w:r w:rsidR="0060758C">
        <w:rPr>
          <w:rFonts w:hint="cs"/>
          <w:szCs w:val="24"/>
          <w:rtl/>
        </w:rPr>
        <w:t xml:space="preserve">   </w:t>
      </w:r>
      <w:r w:rsidRPr="001B481A">
        <w:rPr>
          <w:rFonts w:hint="cs"/>
          <w:b/>
          <w:bCs/>
          <w:szCs w:val="24"/>
          <w:u w:val="single"/>
          <w:rtl/>
        </w:rPr>
        <w:t>אפשרות למשא ומתן.</w:t>
      </w:r>
    </w:p>
    <w:p w:rsidR="003B15AA" w:rsidRDefault="001B481A" w:rsidP="00A85A56">
      <w:pPr>
        <w:numPr>
          <w:ilvl w:val="12"/>
          <w:numId w:val="0"/>
        </w:numPr>
        <w:spacing w:line="360" w:lineRule="auto"/>
        <w:ind w:left="708" w:right="284" w:hanging="708"/>
        <w:jc w:val="both"/>
        <w:rPr>
          <w:szCs w:val="24"/>
          <w:rtl/>
        </w:rPr>
      </w:pPr>
      <w:r>
        <w:rPr>
          <w:rFonts w:hint="cs"/>
          <w:szCs w:val="24"/>
          <w:rtl/>
        </w:rPr>
        <w:lastRenderedPageBreak/>
        <w:t xml:space="preserve">        </w:t>
      </w:r>
      <w:r w:rsidR="0060758C">
        <w:rPr>
          <w:rFonts w:hint="cs"/>
          <w:szCs w:val="24"/>
          <w:rtl/>
        </w:rPr>
        <w:t>ההצעה שקיבלה את הציון המשוקלל הגבוה ביותר תיבחר כהצעה הזוכה.</w:t>
      </w:r>
    </w:p>
    <w:p w:rsidR="00A53E97" w:rsidRPr="008E7EB2" w:rsidRDefault="00E32AAE" w:rsidP="00A85A56">
      <w:pPr>
        <w:numPr>
          <w:ilvl w:val="12"/>
          <w:numId w:val="0"/>
        </w:numPr>
        <w:tabs>
          <w:tab w:val="left" w:pos="282"/>
          <w:tab w:val="left" w:pos="424"/>
          <w:tab w:val="left" w:pos="566"/>
        </w:tabs>
        <w:spacing w:line="360" w:lineRule="auto"/>
        <w:ind w:left="708" w:right="284" w:hanging="708"/>
        <w:jc w:val="both"/>
        <w:rPr>
          <w:szCs w:val="24"/>
          <w:rtl/>
        </w:rPr>
      </w:pPr>
      <w:r>
        <w:rPr>
          <w:rFonts w:ascii="Arial" w:hAnsi="Arial" w:hint="cs"/>
          <w:szCs w:val="24"/>
          <w:rtl/>
        </w:rPr>
        <w:t xml:space="preserve">        </w:t>
      </w:r>
      <w:r w:rsidR="00A53E97">
        <w:rPr>
          <w:rFonts w:ascii="Arial" w:hAnsi="Arial" w:hint="cs"/>
          <w:szCs w:val="24"/>
          <w:rtl/>
        </w:rPr>
        <w:t>במסגרת מכרז זה עומדת לו</w:t>
      </w:r>
      <w:r w:rsidR="00137BD2">
        <w:rPr>
          <w:rFonts w:ascii="Arial" w:hAnsi="Arial" w:hint="cs"/>
          <w:szCs w:val="24"/>
          <w:rtl/>
        </w:rPr>
        <w:t>ו</w:t>
      </w:r>
      <w:r w:rsidR="00A53E97">
        <w:rPr>
          <w:rFonts w:ascii="Arial" w:hAnsi="Arial" w:hint="cs"/>
          <w:szCs w:val="24"/>
          <w:rtl/>
        </w:rPr>
        <w:t xml:space="preserve">עדת המכרזים האפשרות לנהל משא ומתן לפי סעיף 7 לתקנות, בהתאם לשיקול דעתה הבלעדי, וכפי </w:t>
      </w:r>
      <w:r w:rsidR="00A53E97" w:rsidRPr="000F1DD0">
        <w:rPr>
          <w:rFonts w:ascii="Arial" w:hAnsi="Arial" w:hint="cs"/>
          <w:szCs w:val="24"/>
          <w:rtl/>
        </w:rPr>
        <w:t>שמופיע בסעיף 1</w:t>
      </w:r>
      <w:r w:rsidR="005839FA" w:rsidRPr="000F1DD0">
        <w:rPr>
          <w:rFonts w:ascii="Arial" w:hAnsi="Arial" w:hint="cs"/>
          <w:szCs w:val="24"/>
          <w:rtl/>
        </w:rPr>
        <w:t>0</w:t>
      </w:r>
      <w:r w:rsidR="00A53E97" w:rsidRPr="000F1DD0">
        <w:rPr>
          <w:rFonts w:ascii="Arial" w:hAnsi="Arial" w:hint="cs"/>
          <w:szCs w:val="24"/>
          <w:rtl/>
        </w:rPr>
        <w:t>.4.</w:t>
      </w:r>
      <w:r w:rsidR="005839FA" w:rsidRPr="000F1DD0">
        <w:rPr>
          <w:rFonts w:ascii="Arial" w:hAnsi="Arial" w:hint="cs"/>
          <w:szCs w:val="24"/>
          <w:rtl/>
        </w:rPr>
        <w:t>3</w:t>
      </w:r>
      <w:r w:rsidR="00A53E97">
        <w:rPr>
          <w:rFonts w:ascii="Arial" w:hAnsi="Arial" w:hint="cs"/>
          <w:szCs w:val="24"/>
          <w:rtl/>
        </w:rPr>
        <w:t xml:space="preserve"> לתנאי המכרז</w:t>
      </w:r>
      <w:r w:rsidR="00A53E97">
        <w:rPr>
          <w:rFonts w:hint="cs"/>
          <w:szCs w:val="24"/>
          <w:rtl/>
        </w:rPr>
        <w:t>.</w:t>
      </w:r>
    </w:p>
    <w:p w:rsidR="00040328" w:rsidRPr="008E7EB2" w:rsidRDefault="00040328" w:rsidP="00A85A56">
      <w:pPr>
        <w:numPr>
          <w:ilvl w:val="12"/>
          <w:numId w:val="0"/>
        </w:numPr>
        <w:spacing w:line="360" w:lineRule="auto"/>
        <w:ind w:left="708" w:right="284" w:hanging="708"/>
        <w:jc w:val="both"/>
        <w:rPr>
          <w:szCs w:val="24"/>
          <w:rtl/>
        </w:rPr>
      </w:pPr>
    </w:p>
    <w:p w:rsidR="00040328" w:rsidRPr="008E7EB2" w:rsidRDefault="00040328" w:rsidP="00A85A56">
      <w:pPr>
        <w:numPr>
          <w:ilvl w:val="12"/>
          <w:numId w:val="0"/>
        </w:numPr>
        <w:spacing w:line="360" w:lineRule="auto"/>
        <w:ind w:left="708" w:right="284" w:hanging="708"/>
        <w:jc w:val="center"/>
        <w:rPr>
          <w:szCs w:val="24"/>
          <w:rtl/>
        </w:rPr>
      </w:pPr>
    </w:p>
    <w:p w:rsidR="00040328" w:rsidRPr="008E7EB2" w:rsidRDefault="00040328" w:rsidP="00A85A56">
      <w:pPr>
        <w:tabs>
          <w:tab w:val="left" w:pos="6469"/>
          <w:tab w:val="center" w:pos="7178"/>
        </w:tabs>
        <w:spacing w:line="360" w:lineRule="auto"/>
        <w:ind w:right="284"/>
        <w:jc w:val="center"/>
        <w:rPr>
          <w:szCs w:val="24"/>
          <w:rtl/>
        </w:rPr>
      </w:pPr>
      <w:r w:rsidRPr="008E7EB2">
        <w:rPr>
          <w:szCs w:val="24"/>
          <w:rtl/>
        </w:rPr>
        <w:t>בברכה,</w:t>
      </w:r>
    </w:p>
    <w:p w:rsidR="0092346B" w:rsidRPr="00A208AE" w:rsidRDefault="00040328" w:rsidP="00A85A56">
      <w:pPr>
        <w:tabs>
          <w:tab w:val="left" w:pos="8025"/>
          <w:tab w:val="right" w:pos="9780"/>
        </w:tabs>
        <w:spacing w:line="360" w:lineRule="auto"/>
        <w:ind w:right="284"/>
        <w:jc w:val="center"/>
        <w:rPr>
          <w:b/>
          <w:bCs/>
          <w:sz w:val="28"/>
          <w:szCs w:val="28"/>
          <w:u w:val="single"/>
          <w:rtl/>
        </w:rPr>
      </w:pPr>
      <w:r w:rsidRPr="008E7EB2">
        <w:rPr>
          <w:szCs w:val="24"/>
          <w:rtl/>
        </w:rPr>
        <w:t>ועדת המכרז</w:t>
      </w:r>
      <w:r w:rsidR="00E94DCA">
        <w:rPr>
          <w:rFonts w:hint="cs"/>
          <w:szCs w:val="24"/>
          <w:rtl/>
        </w:rPr>
        <w:t>ים</w:t>
      </w:r>
    </w:p>
    <w:sectPr w:rsidR="0092346B" w:rsidRPr="00A208AE" w:rsidSect="001405F7">
      <w:headerReference w:type="even" r:id="rId14"/>
      <w:headerReference w:type="default" r:id="rId15"/>
      <w:headerReference w:type="first" r:id="rId16"/>
      <w:footerReference w:type="first" r:id="rId17"/>
      <w:pgSz w:w="11906" w:h="16838"/>
      <w:pgMar w:top="1440" w:right="1133" w:bottom="709" w:left="993" w:header="720" w:footer="638"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4BC1" w:rsidRDefault="006D4BC1">
      <w:r>
        <w:separator/>
      </w:r>
    </w:p>
  </w:endnote>
  <w:endnote w:type="continuationSeparator" w:id="0">
    <w:p w:rsidR="006D4BC1" w:rsidRDefault="006D4B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XSpec="center" w:tblpY="4"/>
      <w:tblW w:w="10800" w:type="dxa"/>
      <w:tblLayout w:type="fixed"/>
      <w:tblLook w:val="01E0" w:firstRow="1" w:lastRow="1" w:firstColumn="1" w:lastColumn="1" w:noHBand="0" w:noVBand="0"/>
    </w:tblPr>
    <w:tblGrid>
      <w:gridCol w:w="5148"/>
      <w:gridCol w:w="2340"/>
      <w:gridCol w:w="900"/>
      <w:gridCol w:w="2412"/>
    </w:tblGrid>
    <w:tr w:rsidR="00866475" w:rsidRPr="00952615" w:rsidTr="00CC254F">
      <w:trPr>
        <w:cantSplit/>
        <w:trHeight w:val="289"/>
      </w:trPr>
      <w:tc>
        <w:tcPr>
          <w:tcW w:w="10800" w:type="dxa"/>
          <w:gridSpan w:val="4"/>
          <w:vAlign w:val="center"/>
        </w:tcPr>
        <w:p w:rsidR="00866475" w:rsidRPr="00952615" w:rsidRDefault="00866475" w:rsidP="00CC254F">
          <w:pPr>
            <w:bidi w:val="0"/>
            <w:rPr>
              <w:rFonts w:ascii="Arial" w:hAnsi="Arial" w:cs="Arial"/>
              <w:color w:val="56003E"/>
              <w:sz w:val="18"/>
              <w:szCs w:val="18"/>
              <w:lang w:eastAsia="ru-RU"/>
            </w:rPr>
          </w:pP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p>
      </w:tc>
    </w:tr>
    <w:tr w:rsidR="00866475" w:rsidRPr="00952615" w:rsidTr="00CC254F">
      <w:trPr>
        <w:cantSplit/>
        <w:trHeight w:val="289"/>
      </w:trPr>
      <w:tc>
        <w:tcPr>
          <w:tcW w:w="5148" w:type="dxa"/>
          <w:vAlign w:val="center"/>
        </w:tcPr>
        <w:p w:rsidR="00866475" w:rsidRPr="00952615" w:rsidRDefault="00866475" w:rsidP="00CC254F">
          <w:pPr>
            <w:bidi w:val="0"/>
            <w:rPr>
              <w:rFonts w:ascii="Arial" w:hAnsi="Arial" w:cs="Arial"/>
              <w:color w:val="56003E"/>
              <w:sz w:val="18"/>
              <w:szCs w:val="18"/>
              <w:lang w:eastAsia="ru-RU"/>
            </w:rPr>
          </w:pPr>
        </w:p>
      </w:tc>
      <w:tc>
        <w:tcPr>
          <w:tcW w:w="2340" w:type="dxa"/>
          <w:vAlign w:val="center"/>
        </w:tcPr>
        <w:p w:rsidR="00866475" w:rsidRPr="00952615" w:rsidRDefault="00866475" w:rsidP="00CC254F">
          <w:pPr>
            <w:bidi w:val="0"/>
            <w:rPr>
              <w:rFonts w:ascii="Arial" w:hAnsi="Arial" w:cs="Arial"/>
              <w:color w:val="56003E"/>
              <w:sz w:val="19"/>
              <w:szCs w:val="19"/>
              <w:lang w:eastAsia="ru-RU"/>
            </w:rPr>
          </w:pPr>
          <w:r w:rsidRPr="00952615">
            <w:rPr>
              <w:rFonts w:ascii="Arial" w:hAnsi="Arial" w:cs="Arial" w:hint="cs"/>
              <w:color w:val="56003E"/>
              <w:sz w:val="19"/>
              <w:szCs w:val="19"/>
              <w:rtl/>
              <w:lang w:val="ru-RU" w:eastAsia="ru-RU"/>
            </w:rPr>
            <w:t xml:space="preserve">רח' מלכי ישראל 30             </w:t>
          </w:r>
        </w:p>
      </w:tc>
      <w:tc>
        <w:tcPr>
          <w:tcW w:w="900" w:type="dxa"/>
          <w:vMerge w:val="restart"/>
          <w:vAlign w:val="center"/>
        </w:tcPr>
        <w:p w:rsidR="00866475" w:rsidRPr="00952615" w:rsidRDefault="00866475" w:rsidP="00CC254F">
          <w:pPr>
            <w:bidi w:val="0"/>
            <w:jc w:val="center"/>
            <w:rPr>
              <w:rFonts w:cs="Times New Roman"/>
              <w:color w:val="56003E"/>
              <w:sz w:val="20"/>
              <w:szCs w:val="20"/>
              <w:lang w:val="ru-RU" w:eastAsia="ru-RU"/>
            </w:rPr>
          </w:pPr>
          <w:r w:rsidRPr="00952615">
            <w:rPr>
              <w:rFonts w:cs="Times New Roman" w:hint="cs"/>
              <w:noProof/>
              <w:color w:val="56003E"/>
              <w:sz w:val="20"/>
              <w:szCs w:val="20"/>
            </w:rPr>
            <w:drawing>
              <wp:inline distT="0" distB="0" distL="0" distR="0" wp14:anchorId="4EBC2BE5" wp14:editId="23ECE23C">
                <wp:extent cx="323850" cy="342900"/>
                <wp:effectExtent l="0" t="0" r="0" b="0"/>
                <wp:docPr id="7" name="תמונה 7" descr="pape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per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3850" cy="342900"/>
                        </a:xfrm>
                        <a:prstGeom prst="rect">
                          <a:avLst/>
                        </a:prstGeom>
                        <a:noFill/>
                        <a:ln>
                          <a:noFill/>
                        </a:ln>
                      </pic:spPr>
                    </pic:pic>
                  </a:graphicData>
                </a:graphic>
              </wp:inline>
            </w:drawing>
          </w:r>
        </w:p>
      </w:tc>
      <w:tc>
        <w:tcPr>
          <w:tcW w:w="2412" w:type="dxa"/>
          <w:vAlign w:val="center"/>
        </w:tcPr>
        <w:p w:rsidR="00866475" w:rsidRPr="00952615" w:rsidRDefault="00866475" w:rsidP="00CC254F">
          <w:pPr>
            <w:bidi w:val="0"/>
            <w:rPr>
              <w:rFonts w:ascii="Arial" w:hAnsi="Arial" w:cs="Arial"/>
              <w:color w:val="56003E"/>
              <w:sz w:val="18"/>
              <w:szCs w:val="18"/>
              <w:lang w:eastAsia="ru-RU"/>
            </w:rPr>
          </w:pPr>
          <w:r w:rsidRPr="00952615">
            <w:rPr>
              <w:rFonts w:ascii="Arial" w:hAnsi="Arial" w:cs="Arial"/>
              <w:color w:val="56003E"/>
              <w:sz w:val="18"/>
              <w:szCs w:val="18"/>
              <w:lang w:eastAsia="ru-RU"/>
            </w:rPr>
            <w:t>30 Malkhe Israel St.</w:t>
          </w:r>
        </w:p>
      </w:tc>
    </w:tr>
    <w:tr w:rsidR="00866475" w:rsidRPr="00952615" w:rsidTr="00CC254F">
      <w:trPr>
        <w:cantSplit/>
        <w:trHeight w:val="234"/>
      </w:trPr>
      <w:tc>
        <w:tcPr>
          <w:tcW w:w="5148" w:type="dxa"/>
          <w:vMerge w:val="restart"/>
          <w:vAlign w:val="center"/>
        </w:tcPr>
        <w:p w:rsidR="00866475" w:rsidRPr="00952615" w:rsidRDefault="00866475" w:rsidP="00CC254F">
          <w:pPr>
            <w:bidi w:val="0"/>
            <w:rPr>
              <w:rFonts w:ascii="Arial" w:hAnsi="Arial" w:cs="Arial"/>
              <w:color w:val="56003E"/>
              <w:sz w:val="18"/>
              <w:szCs w:val="18"/>
              <w:lang w:eastAsia="ru-RU"/>
            </w:rPr>
          </w:pPr>
        </w:p>
      </w:tc>
      <w:tc>
        <w:tcPr>
          <w:tcW w:w="2340" w:type="dxa"/>
          <w:vAlign w:val="center"/>
        </w:tcPr>
        <w:p w:rsidR="00866475" w:rsidRPr="00952615" w:rsidRDefault="00866475" w:rsidP="00CC254F">
          <w:pPr>
            <w:bidi w:val="0"/>
            <w:rPr>
              <w:rFonts w:ascii="Arial" w:hAnsi="Arial" w:cs="Arial"/>
              <w:color w:val="56003E"/>
              <w:sz w:val="19"/>
              <w:szCs w:val="19"/>
              <w:lang w:eastAsia="ru-RU"/>
            </w:rPr>
          </w:pPr>
          <w:r w:rsidRPr="00952615">
            <w:rPr>
              <w:rFonts w:ascii="Arial" w:hAnsi="Arial" w:cs="Arial" w:hint="cs"/>
              <w:color w:val="56003E"/>
              <w:sz w:val="19"/>
              <w:szCs w:val="19"/>
              <w:rtl/>
              <w:lang w:val="ru-RU" w:eastAsia="ru-RU"/>
            </w:rPr>
            <w:t xml:space="preserve">ירושלים 95501, ישראל       </w:t>
          </w:r>
          <w:r w:rsidRPr="00952615">
            <w:rPr>
              <w:rFonts w:ascii="Arial" w:hAnsi="Arial" w:cs="Arial"/>
              <w:color w:val="56003E"/>
              <w:sz w:val="19"/>
              <w:szCs w:val="19"/>
              <w:lang w:eastAsia="ru-RU"/>
            </w:rPr>
            <w:t xml:space="preserve">        </w:t>
          </w:r>
        </w:p>
      </w:tc>
      <w:tc>
        <w:tcPr>
          <w:tcW w:w="900" w:type="dxa"/>
          <w:vMerge/>
        </w:tcPr>
        <w:p w:rsidR="00866475" w:rsidRPr="00952615" w:rsidRDefault="00866475" w:rsidP="00CC254F">
          <w:pPr>
            <w:bidi w:val="0"/>
            <w:jc w:val="center"/>
            <w:rPr>
              <w:rFonts w:cs="Times New Roman"/>
              <w:color w:val="56003E"/>
              <w:sz w:val="20"/>
              <w:szCs w:val="20"/>
              <w:lang w:val="ru-RU" w:eastAsia="ru-RU"/>
            </w:rPr>
          </w:pPr>
        </w:p>
      </w:tc>
      <w:tc>
        <w:tcPr>
          <w:tcW w:w="2412" w:type="dxa"/>
          <w:vAlign w:val="center"/>
        </w:tcPr>
        <w:p w:rsidR="00866475" w:rsidRPr="00952615" w:rsidRDefault="00866475" w:rsidP="00CC254F">
          <w:pPr>
            <w:bidi w:val="0"/>
            <w:rPr>
              <w:rFonts w:ascii="Arial" w:hAnsi="Arial" w:cs="Arial"/>
              <w:color w:val="56003E"/>
              <w:sz w:val="18"/>
              <w:szCs w:val="18"/>
              <w:lang w:eastAsia="ru-RU"/>
            </w:rPr>
          </w:pPr>
          <w:r w:rsidRPr="00952615">
            <w:rPr>
              <w:rFonts w:ascii="Arial" w:hAnsi="Arial" w:cs="Arial"/>
              <w:color w:val="56003E"/>
              <w:sz w:val="18"/>
              <w:szCs w:val="18"/>
              <w:lang w:eastAsia="ru-RU"/>
            </w:rPr>
            <w:t>95501 Jerusalem, Israel</w:t>
          </w:r>
        </w:p>
      </w:tc>
    </w:tr>
    <w:tr w:rsidR="00866475" w:rsidRPr="00952615" w:rsidTr="00CC254F">
      <w:trPr>
        <w:cantSplit/>
        <w:trHeight w:val="247"/>
      </w:trPr>
      <w:tc>
        <w:tcPr>
          <w:tcW w:w="5148" w:type="dxa"/>
          <w:vMerge/>
          <w:vAlign w:val="center"/>
        </w:tcPr>
        <w:p w:rsidR="00866475" w:rsidRPr="00952615" w:rsidRDefault="00866475" w:rsidP="00CC254F">
          <w:pPr>
            <w:bidi w:val="0"/>
            <w:rPr>
              <w:rFonts w:ascii="Arial" w:hAnsi="Arial" w:cs="Arial"/>
              <w:color w:val="56003E"/>
              <w:sz w:val="18"/>
              <w:szCs w:val="18"/>
              <w:lang w:eastAsia="ru-RU"/>
            </w:rPr>
          </w:pPr>
        </w:p>
      </w:tc>
      <w:tc>
        <w:tcPr>
          <w:tcW w:w="2340" w:type="dxa"/>
          <w:vAlign w:val="center"/>
        </w:tcPr>
        <w:p w:rsidR="00866475" w:rsidRPr="00952615" w:rsidRDefault="00866475" w:rsidP="00CC254F">
          <w:pPr>
            <w:bidi w:val="0"/>
            <w:rPr>
              <w:rFonts w:ascii="Arial" w:hAnsi="Arial" w:cs="Arial"/>
              <w:color w:val="56003E"/>
              <w:sz w:val="18"/>
              <w:szCs w:val="18"/>
              <w:lang w:eastAsia="ru-RU"/>
            </w:rPr>
          </w:pPr>
          <w:r w:rsidRPr="00952615">
            <w:rPr>
              <w:rFonts w:ascii="Arial" w:hAnsi="Arial" w:cs="Arial"/>
              <w:color w:val="56003E"/>
              <w:sz w:val="18"/>
              <w:szCs w:val="18"/>
              <w:lang w:eastAsia="ru-RU"/>
            </w:rPr>
            <w:t xml:space="preserve">           Tel. 972-2-5314211</w:t>
          </w:r>
        </w:p>
      </w:tc>
      <w:tc>
        <w:tcPr>
          <w:tcW w:w="900" w:type="dxa"/>
          <w:vMerge/>
        </w:tcPr>
        <w:p w:rsidR="00866475" w:rsidRPr="00952615" w:rsidRDefault="00866475" w:rsidP="00CC254F">
          <w:pPr>
            <w:bidi w:val="0"/>
            <w:jc w:val="center"/>
            <w:rPr>
              <w:rFonts w:cs="Times New Roman"/>
              <w:color w:val="56003E"/>
              <w:sz w:val="20"/>
              <w:szCs w:val="20"/>
              <w:lang w:val="ru-RU" w:eastAsia="ru-RU"/>
            </w:rPr>
          </w:pPr>
        </w:p>
      </w:tc>
      <w:tc>
        <w:tcPr>
          <w:tcW w:w="2412" w:type="dxa"/>
          <w:vAlign w:val="center"/>
        </w:tcPr>
        <w:p w:rsidR="00866475" w:rsidRPr="00952615" w:rsidRDefault="00866475" w:rsidP="00CC254F">
          <w:pPr>
            <w:bidi w:val="0"/>
            <w:rPr>
              <w:rFonts w:ascii="Arial" w:hAnsi="Arial" w:cs="Arial"/>
              <w:color w:val="56003E"/>
              <w:sz w:val="18"/>
              <w:szCs w:val="18"/>
              <w:lang w:val="ru-RU" w:eastAsia="ru-RU"/>
            </w:rPr>
          </w:pPr>
          <w:r w:rsidRPr="00952615">
            <w:rPr>
              <w:rFonts w:ascii="Arial" w:hAnsi="Arial" w:cs="Arial"/>
              <w:color w:val="56003E"/>
              <w:sz w:val="18"/>
              <w:szCs w:val="18"/>
              <w:lang w:eastAsia="ru-RU"/>
            </w:rPr>
            <w:t>Fax.</w:t>
          </w:r>
          <w:r w:rsidRPr="00952615">
            <w:rPr>
              <w:rFonts w:ascii="Arial" w:hAnsi="Arial" w:cs="Arial" w:hint="cs"/>
              <w:color w:val="56003E"/>
              <w:sz w:val="18"/>
              <w:szCs w:val="18"/>
              <w:rtl/>
              <w:lang w:eastAsia="ru-RU"/>
            </w:rPr>
            <w:t xml:space="preserve"> </w:t>
          </w:r>
          <w:r w:rsidRPr="00952615">
            <w:rPr>
              <w:rFonts w:ascii="Arial" w:hAnsi="Arial" w:cs="Arial"/>
              <w:color w:val="56003E"/>
              <w:sz w:val="18"/>
              <w:szCs w:val="18"/>
              <w:lang w:eastAsia="ru-RU"/>
            </w:rPr>
            <w:t xml:space="preserve">972-2-5380688 </w:t>
          </w:r>
          <w:r w:rsidRPr="00952615">
            <w:rPr>
              <w:rFonts w:ascii="Arial" w:hAnsi="Arial" w:cs="Arial" w:hint="cs"/>
              <w:color w:val="56003E"/>
              <w:sz w:val="18"/>
              <w:szCs w:val="18"/>
              <w:rtl/>
              <w:lang w:eastAsia="ru-RU"/>
            </w:rPr>
            <w:t xml:space="preserve">  </w:t>
          </w:r>
        </w:p>
      </w:tc>
    </w:tr>
    <w:tr w:rsidR="00866475" w:rsidRPr="00952615" w:rsidTr="00CC254F">
      <w:trPr>
        <w:cantSplit/>
        <w:trHeight w:val="71"/>
      </w:trPr>
      <w:tc>
        <w:tcPr>
          <w:tcW w:w="5148" w:type="dxa"/>
          <w:vMerge/>
          <w:vAlign w:val="center"/>
        </w:tcPr>
        <w:p w:rsidR="00866475" w:rsidRPr="00952615" w:rsidRDefault="00866475" w:rsidP="00CC254F">
          <w:pPr>
            <w:bidi w:val="0"/>
            <w:rPr>
              <w:rFonts w:ascii="Arial" w:hAnsi="Arial" w:cs="Arial"/>
              <w:color w:val="56003E"/>
              <w:sz w:val="18"/>
              <w:szCs w:val="18"/>
              <w:lang w:eastAsia="ru-RU"/>
            </w:rPr>
          </w:pPr>
        </w:p>
      </w:tc>
      <w:tc>
        <w:tcPr>
          <w:tcW w:w="2340" w:type="dxa"/>
        </w:tcPr>
        <w:p w:rsidR="00866475" w:rsidRPr="00952615" w:rsidRDefault="00866475" w:rsidP="00CC254F">
          <w:pPr>
            <w:bidi w:val="0"/>
            <w:rPr>
              <w:rFonts w:ascii="Arial" w:hAnsi="Arial" w:cs="Arial"/>
              <w:color w:val="56003E"/>
              <w:sz w:val="20"/>
              <w:szCs w:val="20"/>
              <w:lang w:eastAsia="ru-RU"/>
            </w:rPr>
          </w:pPr>
        </w:p>
      </w:tc>
      <w:tc>
        <w:tcPr>
          <w:tcW w:w="900" w:type="dxa"/>
        </w:tcPr>
        <w:p w:rsidR="00866475" w:rsidRPr="00952615" w:rsidRDefault="00866475" w:rsidP="00CC254F">
          <w:pPr>
            <w:bidi w:val="0"/>
            <w:jc w:val="center"/>
            <w:rPr>
              <w:rFonts w:ascii="Arial" w:hAnsi="Arial" w:cs="Arial"/>
              <w:color w:val="56003E"/>
              <w:sz w:val="20"/>
              <w:szCs w:val="20"/>
              <w:lang w:eastAsia="ru-RU"/>
            </w:rPr>
          </w:pPr>
        </w:p>
      </w:tc>
      <w:tc>
        <w:tcPr>
          <w:tcW w:w="2412" w:type="dxa"/>
        </w:tcPr>
        <w:p w:rsidR="00866475" w:rsidRPr="00952615" w:rsidRDefault="00866475" w:rsidP="00CC254F">
          <w:pPr>
            <w:bidi w:val="0"/>
            <w:jc w:val="center"/>
            <w:rPr>
              <w:rFonts w:ascii="Arial" w:hAnsi="Arial" w:cs="Arial"/>
              <w:color w:val="56003E"/>
              <w:sz w:val="20"/>
              <w:szCs w:val="20"/>
              <w:lang w:eastAsia="ru-RU"/>
            </w:rPr>
          </w:pPr>
        </w:p>
      </w:tc>
    </w:tr>
  </w:tbl>
  <w:p w:rsidR="00B45163" w:rsidRPr="00866475" w:rsidRDefault="00B45163" w:rsidP="0086647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4BC1" w:rsidRDefault="006D4BC1">
      <w:r>
        <w:separator/>
      </w:r>
    </w:p>
  </w:footnote>
  <w:footnote w:type="continuationSeparator" w:id="0">
    <w:p w:rsidR="006D4BC1" w:rsidRDefault="006D4BC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Default="00B45163">
    <w:pPr>
      <w:pStyle w:val="Header"/>
      <w:framePr w:wrap="auto" w:vAnchor="text" w:hAnchor="margin" w:xAlign="center" w:y="1"/>
      <w:rPr>
        <w:rStyle w:val="PageNumber"/>
        <w:rFonts w:cs="David"/>
        <w:rtl/>
      </w:rPr>
    </w:pPr>
    <w:r>
      <w:rPr>
        <w:rStyle w:val="PageNumber"/>
        <w:rFonts w:cs="David"/>
      </w:rPr>
      <w:fldChar w:fldCharType="begin"/>
    </w:r>
    <w:r>
      <w:rPr>
        <w:rStyle w:val="PageNumber"/>
        <w:rFonts w:cs="David"/>
      </w:rPr>
      <w:instrText xml:space="preserve">PAGE  </w:instrText>
    </w:r>
    <w:r>
      <w:rPr>
        <w:rStyle w:val="PageNumber"/>
        <w:rFonts w:cs="David"/>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Pr="00D3749A" w:rsidRDefault="00B45163" w:rsidP="00D3749A">
    <w:pPr>
      <w:pStyle w:val="Header"/>
      <w:jc w:val="center"/>
      <w:rPr>
        <w:b/>
        <w:bCs/>
      </w:rPr>
    </w:pPr>
    <w:r w:rsidRPr="00D3749A">
      <w:rPr>
        <w:rtl/>
      </w:rPr>
      <w:t xml:space="preserve"> </w:t>
    </w:r>
    <w:r w:rsidRPr="00D3749A">
      <w:rPr>
        <w:b/>
        <w:bCs/>
        <w:rtl/>
      </w:rPr>
      <w:t xml:space="preserve">- </w:t>
    </w:r>
    <w:r w:rsidRPr="00D3749A">
      <w:rPr>
        <w:b/>
        <w:bCs/>
      </w:rPr>
      <w:fldChar w:fldCharType="begin"/>
    </w:r>
    <w:r w:rsidRPr="00D3749A">
      <w:rPr>
        <w:b/>
        <w:bCs/>
      </w:rPr>
      <w:instrText xml:space="preserve"> PAGE   \* MERGEFORMAT </w:instrText>
    </w:r>
    <w:r w:rsidRPr="00D3749A">
      <w:rPr>
        <w:b/>
        <w:bCs/>
      </w:rPr>
      <w:fldChar w:fldCharType="separate"/>
    </w:r>
    <w:r w:rsidR="00941261" w:rsidRPr="00941261">
      <w:rPr>
        <w:rFonts w:cs="Calibri"/>
        <w:b/>
        <w:bCs/>
        <w:noProof/>
        <w:rtl/>
        <w:lang w:val="he-IL"/>
      </w:rPr>
      <w:t>2</w:t>
    </w:r>
    <w:r w:rsidRPr="00D3749A">
      <w:rPr>
        <w:b/>
        <w:bCs/>
      </w:rPr>
      <w:fldChar w:fldCharType="end"/>
    </w:r>
    <w:r w:rsidRPr="00D3749A">
      <w:rPr>
        <w:b/>
        <w:bCs/>
        <w:rtl/>
      </w:rPr>
      <w:t xml:space="preserve"> -</w:t>
    </w:r>
  </w:p>
  <w:p w:rsidR="00B45163" w:rsidRPr="008B766D" w:rsidRDefault="00B45163" w:rsidP="00C80CDB">
    <w:pPr>
      <w:pStyle w:val="Header"/>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Pr="00866475" w:rsidRDefault="00B45163" w:rsidP="00866475">
    <w:pPr>
      <w:pStyle w:val="Header"/>
      <w:rPr>
        <w:rtl/>
      </w:rPr>
    </w:pPr>
    <w:r w:rsidRPr="00866475">
      <w:rPr>
        <w:rFonts w:hint="cs"/>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01A78"/>
    <w:multiLevelType w:val="hybridMultilevel"/>
    <w:tmpl w:val="56F680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hint="default"/>
      </w:rPr>
    </w:lvl>
    <w:lvl w:ilvl="1" w:tplc="04090003">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hint="default"/>
      </w:rPr>
    </w:lvl>
    <w:lvl w:ilvl="8" w:tplc="04090005">
      <w:start w:val="1"/>
      <w:numFmt w:val="bullet"/>
      <w:lvlText w:val=""/>
      <w:lvlJc w:val="left"/>
      <w:pPr>
        <w:ind w:left="7200" w:hanging="360"/>
      </w:pPr>
      <w:rPr>
        <w:rFonts w:ascii="Wingdings" w:hAnsi="Wingdings" w:hint="default"/>
      </w:rPr>
    </w:lvl>
  </w:abstractNum>
  <w:abstractNum w:abstractNumId="2">
    <w:nsid w:val="0BA447FA"/>
    <w:multiLevelType w:val="multilevel"/>
    <w:tmpl w:val="AE7A3364"/>
    <w:lvl w:ilvl="0">
      <w:start w:val="9"/>
      <w:numFmt w:val="decimal"/>
      <w:lvlText w:val="%1"/>
      <w:lvlJc w:val="left"/>
      <w:pPr>
        <w:ind w:left="360" w:hanging="360"/>
      </w:pPr>
      <w:rPr>
        <w:rFonts w:hint="default"/>
      </w:rPr>
    </w:lvl>
    <w:lvl w:ilvl="1">
      <w:start w:val="1"/>
      <w:numFmt w:val="decimal"/>
      <w:lvlText w:val="%1.%2"/>
      <w:lvlJc w:val="left"/>
      <w:pPr>
        <w:ind w:left="2640" w:hanging="360"/>
      </w:pPr>
      <w:rPr>
        <w:rFonts w:hint="default"/>
        <w:b/>
        <w:bCs/>
      </w:rPr>
    </w:lvl>
    <w:lvl w:ilvl="2">
      <w:start w:val="1"/>
      <w:numFmt w:val="decimal"/>
      <w:lvlText w:val="%1.%2.%3"/>
      <w:lvlJc w:val="left"/>
      <w:pPr>
        <w:ind w:left="5280" w:hanging="720"/>
      </w:pPr>
      <w:rPr>
        <w:rFonts w:hint="default"/>
      </w:rPr>
    </w:lvl>
    <w:lvl w:ilvl="3">
      <w:start w:val="1"/>
      <w:numFmt w:val="decimal"/>
      <w:lvlText w:val="%1.%2.%3.%4"/>
      <w:lvlJc w:val="left"/>
      <w:pPr>
        <w:ind w:left="7560" w:hanging="720"/>
      </w:pPr>
      <w:rPr>
        <w:rFonts w:hint="default"/>
      </w:rPr>
    </w:lvl>
    <w:lvl w:ilvl="4">
      <w:start w:val="1"/>
      <w:numFmt w:val="decimal"/>
      <w:lvlText w:val="%1.%2.%3.%4.%5"/>
      <w:lvlJc w:val="left"/>
      <w:pPr>
        <w:ind w:left="10200" w:hanging="1080"/>
      </w:pPr>
      <w:rPr>
        <w:rFonts w:hint="default"/>
      </w:rPr>
    </w:lvl>
    <w:lvl w:ilvl="5">
      <w:start w:val="1"/>
      <w:numFmt w:val="decimal"/>
      <w:lvlText w:val="%1.%2.%3.%4.%5.%6"/>
      <w:lvlJc w:val="left"/>
      <w:pPr>
        <w:ind w:left="12480" w:hanging="1080"/>
      </w:pPr>
      <w:rPr>
        <w:rFonts w:hint="default"/>
      </w:rPr>
    </w:lvl>
    <w:lvl w:ilvl="6">
      <w:start w:val="1"/>
      <w:numFmt w:val="decimal"/>
      <w:lvlText w:val="%1.%2.%3.%4.%5.%6.%7"/>
      <w:lvlJc w:val="left"/>
      <w:pPr>
        <w:ind w:left="14760" w:hanging="1080"/>
      </w:pPr>
      <w:rPr>
        <w:rFonts w:hint="default"/>
      </w:rPr>
    </w:lvl>
    <w:lvl w:ilvl="7">
      <w:start w:val="1"/>
      <w:numFmt w:val="decimal"/>
      <w:lvlText w:val="%1.%2.%3.%4.%5.%6.%7.%8"/>
      <w:lvlJc w:val="left"/>
      <w:pPr>
        <w:ind w:left="17400" w:hanging="1440"/>
      </w:pPr>
      <w:rPr>
        <w:rFonts w:hint="default"/>
      </w:rPr>
    </w:lvl>
    <w:lvl w:ilvl="8">
      <w:start w:val="1"/>
      <w:numFmt w:val="decimal"/>
      <w:lvlText w:val="%1.%2.%3.%4.%5.%6.%7.%8.%9"/>
      <w:lvlJc w:val="left"/>
      <w:pPr>
        <w:ind w:left="19680" w:hanging="1440"/>
      </w:pPr>
      <w:rPr>
        <w:rFonts w:hint="default"/>
      </w:rPr>
    </w:lvl>
  </w:abstractNum>
  <w:abstractNum w:abstractNumId="3">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
      <w:lvlText w:val="%1.%2."/>
      <w:lvlJc w:val="left"/>
      <w:pPr>
        <w:tabs>
          <w:tab w:val="num" w:pos="1107"/>
        </w:tabs>
        <w:ind w:left="1107" w:hanging="567"/>
      </w:pPr>
      <w:rPr>
        <w:rFonts w:cs="Times New Roman"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
    <w:nsid w:val="10A24F61"/>
    <w:multiLevelType w:val="hybridMultilevel"/>
    <w:tmpl w:val="374A61BA"/>
    <w:lvl w:ilvl="0" w:tplc="3362C70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0E142FE"/>
    <w:multiLevelType w:val="multilevel"/>
    <w:tmpl w:val="042A1B26"/>
    <w:lvl w:ilvl="0">
      <w:start w:val="1"/>
      <w:numFmt w:val="decimal"/>
      <w:lvlText w:val="%1."/>
      <w:lvlJc w:val="left"/>
      <w:pPr>
        <w:tabs>
          <w:tab w:val="num" w:pos="716"/>
        </w:tabs>
        <w:ind w:left="716" w:hanging="675"/>
      </w:pPr>
      <w:rPr>
        <w:rFonts w:cs="David" w:hint="default"/>
        <w:b w:val="0"/>
        <w:bCs w:val="0"/>
        <w:iCs w:val="0"/>
        <w:color w:val="000000"/>
        <w:sz w:val="24"/>
        <w:szCs w:val="24"/>
        <w:u w:val="none"/>
      </w:rPr>
    </w:lvl>
    <w:lvl w:ilvl="1">
      <w:start w:val="1"/>
      <w:numFmt w:val="decimal"/>
      <w:isLgl/>
      <w:lvlText w:val="%2."/>
      <w:lvlJc w:val="left"/>
      <w:pPr>
        <w:tabs>
          <w:tab w:val="num" w:pos="1752"/>
        </w:tabs>
        <w:ind w:left="1752" w:hanging="760"/>
      </w:pPr>
      <w:rPr>
        <w:rFonts w:ascii="Calibri" w:eastAsia="Times New Roman" w:hAnsi="Calibri" w:cs="David"/>
        <w:b/>
        <w:bCs w:val="0"/>
        <w:iCs w:val="0"/>
        <w:color w:val="000000"/>
        <w:sz w:val="26"/>
      </w:rPr>
    </w:lvl>
    <w:lvl w:ilvl="2">
      <w:start w:val="1"/>
      <w:numFmt w:val="decimal"/>
      <w:isLgl/>
      <w:lvlText w:val="%3."/>
      <w:lvlJc w:val="left"/>
      <w:pPr>
        <w:tabs>
          <w:tab w:val="num" w:pos="2280"/>
        </w:tabs>
        <w:ind w:left="2280" w:hanging="720"/>
      </w:pPr>
      <w:rPr>
        <w:rFonts w:ascii="Times New Roman" w:eastAsia="Times New Roman" w:hAnsi="Times New Roman" w:cs="David"/>
        <w:b/>
        <w:bCs/>
        <w:iCs w:val="0"/>
        <w:color w:val="000000"/>
        <w:sz w:val="26"/>
        <w:szCs w:val="26"/>
      </w:rPr>
    </w:lvl>
    <w:lvl w:ilvl="3">
      <w:start w:val="1"/>
      <w:numFmt w:val="decimal"/>
      <w:isLgl/>
      <w:lvlText w:val="%1.%2.%3.%4"/>
      <w:lvlJc w:val="left"/>
      <w:pPr>
        <w:tabs>
          <w:tab w:val="num" w:pos="3119"/>
        </w:tabs>
        <w:ind w:left="3119" w:hanging="1041"/>
      </w:pPr>
      <w:rPr>
        <w:rFonts w:cs="Times New Roman"/>
        <w:b w:val="0"/>
        <w:bCs w:val="0"/>
        <w:iCs w:val="0"/>
        <w:sz w:val="26"/>
      </w:rPr>
    </w:lvl>
    <w:lvl w:ilvl="4">
      <w:start w:val="1"/>
      <w:numFmt w:val="decimal"/>
      <w:isLgl/>
      <w:lvlText w:val="%1.%2.%3.%4.%5"/>
      <w:lvlJc w:val="left"/>
      <w:pPr>
        <w:tabs>
          <w:tab w:val="num" w:pos="3969"/>
        </w:tabs>
        <w:ind w:left="3969" w:hanging="1021"/>
      </w:pPr>
      <w:rPr>
        <w:rFonts w:cs="Times New Roman" w:hint="default"/>
        <w:sz w:val="26"/>
      </w:rPr>
    </w:lvl>
    <w:lvl w:ilvl="5">
      <w:start w:val="1"/>
      <w:numFmt w:val="decimal"/>
      <w:isLgl/>
      <w:lvlText w:val="%1.%2.%3.%4.%5.%6"/>
      <w:lvlJc w:val="left"/>
      <w:pPr>
        <w:tabs>
          <w:tab w:val="num" w:pos="5049"/>
        </w:tabs>
        <w:ind w:left="4516" w:hanging="547"/>
      </w:pPr>
      <w:rPr>
        <w:rFonts w:cs="Times New Roman" w:hint="default"/>
        <w:sz w:val="26"/>
      </w:rPr>
    </w:lvl>
    <w:lvl w:ilvl="6">
      <w:start w:val="1"/>
      <w:numFmt w:val="decimal"/>
      <w:isLgl/>
      <w:lvlText w:val="%1.%2.%3.%4.%5.%6.%7"/>
      <w:lvlJc w:val="left"/>
      <w:pPr>
        <w:tabs>
          <w:tab w:val="num" w:pos="5555"/>
        </w:tabs>
        <w:ind w:left="5555" w:hanging="1440"/>
      </w:pPr>
      <w:rPr>
        <w:rFonts w:cs="Times New Roman" w:hint="default"/>
        <w:sz w:val="26"/>
      </w:rPr>
    </w:lvl>
    <w:lvl w:ilvl="7">
      <w:start w:val="1"/>
      <w:numFmt w:val="decimal"/>
      <w:isLgl/>
      <w:lvlText w:val="%1.%2.%3.%4.%5.%6.%7.%8"/>
      <w:lvlJc w:val="left"/>
      <w:pPr>
        <w:tabs>
          <w:tab w:val="num" w:pos="6234"/>
        </w:tabs>
        <w:ind w:left="6234" w:hanging="1440"/>
      </w:pPr>
      <w:rPr>
        <w:rFonts w:cs="Times New Roman" w:hint="default"/>
        <w:sz w:val="26"/>
      </w:rPr>
    </w:lvl>
    <w:lvl w:ilvl="8">
      <w:start w:val="1"/>
      <w:numFmt w:val="decimal"/>
      <w:isLgl/>
      <w:lvlText w:val="%1.%2.%3.%4.%5.%6.%7.%8.%9"/>
      <w:lvlJc w:val="left"/>
      <w:pPr>
        <w:tabs>
          <w:tab w:val="num" w:pos="7273"/>
        </w:tabs>
        <w:ind w:left="7273" w:hanging="1800"/>
      </w:pPr>
      <w:rPr>
        <w:rFonts w:cs="Times New Roman" w:hint="default"/>
        <w:sz w:val="26"/>
      </w:rPr>
    </w:lvl>
  </w:abstractNum>
  <w:abstractNum w:abstractNumId="6">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hint="default"/>
      </w:rPr>
    </w:lvl>
    <w:lvl w:ilvl="1" w:tplc="04090003">
      <w:start w:val="1"/>
      <w:numFmt w:val="bullet"/>
      <w:lvlText w:val="o"/>
      <w:lvlJc w:val="left"/>
      <w:pPr>
        <w:ind w:left="1140" w:hanging="360"/>
      </w:pPr>
      <w:rPr>
        <w:rFonts w:ascii="Courier New" w:hAnsi="Courier New" w:hint="default"/>
      </w:rPr>
    </w:lvl>
    <w:lvl w:ilvl="2" w:tplc="04090005">
      <w:start w:val="1"/>
      <w:numFmt w:val="bullet"/>
      <w:lvlText w:val=""/>
      <w:lvlJc w:val="left"/>
      <w:pPr>
        <w:ind w:left="1860" w:hanging="360"/>
      </w:pPr>
      <w:rPr>
        <w:rFonts w:ascii="Wingdings" w:hAnsi="Wingdings" w:hint="default"/>
      </w:rPr>
    </w:lvl>
    <w:lvl w:ilvl="3" w:tplc="04090001">
      <w:start w:val="1"/>
      <w:numFmt w:val="bullet"/>
      <w:lvlText w:val=""/>
      <w:lvlJc w:val="left"/>
      <w:pPr>
        <w:ind w:left="2580" w:hanging="360"/>
      </w:pPr>
      <w:rPr>
        <w:rFonts w:ascii="Symbol" w:hAnsi="Symbol" w:hint="default"/>
      </w:rPr>
    </w:lvl>
    <w:lvl w:ilvl="4" w:tplc="04090003">
      <w:start w:val="1"/>
      <w:numFmt w:val="bullet"/>
      <w:lvlText w:val="o"/>
      <w:lvlJc w:val="left"/>
      <w:pPr>
        <w:ind w:left="3300" w:hanging="360"/>
      </w:pPr>
      <w:rPr>
        <w:rFonts w:ascii="Courier New" w:hAnsi="Courier New" w:hint="default"/>
      </w:rPr>
    </w:lvl>
    <w:lvl w:ilvl="5" w:tplc="04090005">
      <w:start w:val="1"/>
      <w:numFmt w:val="bullet"/>
      <w:lvlText w:val=""/>
      <w:lvlJc w:val="left"/>
      <w:pPr>
        <w:ind w:left="4020" w:hanging="360"/>
      </w:pPr>
      <w:rPr>
        <w:rFonts w:ascii="Wingdings" w:hAnsi="Wingdings" w:hint="default"/>
      </w:rPr>
    </w:lvl>
    <w:lvl w:ilvl="6" w:tplc="04090001">
      <w:start w:val="1"/>
      <w:numFmt w:val="bullet"/>
      <w:lvlText w:val=""/>
      <w:lvlJc w:val="left"/>
      <w:pPr>
        <w:ind w:left="4740" w:hanging="360"/>
      </w:pPr>
      <w:rPr>
        <w:rFonts w:ascii="Symbol" w:hAnsi="Symbol" w:hint="default"/>
      </w:rPr>
    </w:lvl>
    <w:lvl w:ilvl="7" w:tplc="04090003">
      <w:start w:val="1"/>
      <w:numFmt w:val="bullet"/>
      <w:lvlText w:val="o"/>
      <w:lvlJc w:val="left"/>
      <w:pPr>
        <w:ind w:left="5460" w:hanging="360"/>
      </w:pPr>
      <w:rPr>
        <w:rFonts w:ascii="Courier New" w:hAnsi="Courier New" w:hint="default"/>
      </w:rPr>
    </w:lvl>
    <w:lvl w:ilvl="8" w:tplc="04090005">
      <w:start w:val="1"/>
      <w:numFmt w:val="bullet"/>
      <w:lvlText w:val=""/>
      <w:lvlJc w:val="left"/>
      <w:pPr>
        <w:ind w:left="6180" w:hanging="360"/>
      </w:pPr>
      <w:rPr>
        <w:rFonts w:ascii="Wingdings" w:hAnsi="Wingdings" w:hint="default"/>
      </w:rPr>
    </w:lvl>
  </w:abstractNum>
  <w:abstractNum w:abstractNumId="7">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hint="default"/>
      </w:rPr>
    </w:lvl>
    <w:lvl w:ilvl="8" w:tplc="04090005">
      <w:start w:val="1"/>
      <w:numFmt w:val="bullet"/>
      <w:lvlText w:val=""/>
      <w:lvlJc w:val="left"/>
      <w:pPr>
        <w:ind w:left="6840" w:hanging="360"/>
      </w:pPr>
      <w:rPr>
        <w:rFonts w:ascii="Wingdings" w:hAnsi="Wingdings" w:hint="default"/>
      </w:rPr>
    </w:lvl>
  </w:abstractNum>
  <w:abstractNum w:abstractNumId="8">
    <w:nsid w:val="14A64C16"/>
    <w:multiLevelType w:val="multilevel"/>
    <w:tmpl w:val="45C61298"/>
    <w:lvl w:ilvl="0">
      <w:start w:val="1"/>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9">
    <w:nsid w:val="15C605FB"/>
    <w:multiLevelType w:val="multilevel"/>
    <w:tmpl w:val="2D64B0E0"/>
    <w:lvl w:ilvl="0">
      <w:start w:val="9"/>
      <w:numFmt w:val="decimal"/>
      <w:lvlText w:val="%1"/>
      <w:lvlJc w:val="left"/>
      <w:pPr>
        <w:ind w:left="360" w:hanging="360"/>
      </w:pPr>
      <w:rPr>
        <w:rFonts w:hint="default"/>
      </w:rPr>
    </w:lvl>
    <w:lvl w:ilvl="1">
      <w:start w:val="2"/>
      <w:numFmt w:val="decimal"/>
      <w:lvlText w:val="%1.%2"/>
      <w:lvlJc w:val="left"/>
      <w:pPr>
        <w:ind w:left="2438" w:hanging="360"/>
      </w:pPr>
      <w:rPr>
        <w:rFonts w:hint="default"/>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10">
    <w:nsid w:val="178165D9"/>
    <w:multiLevelType w:val="hybridMultilevel"/>
    <w:tmpl w:val="0FE0590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1B9E30C8"/>
    <w:multiLevelType w:val="multilevel"/>
    <w:tmpl w:val="58F41936"/>
    <w:lvl w:ilvl="0">
      <w:start w:val="3"/>
      <w:numFmt w:val="decimal"/>
      <w:lvlText w:val="%1"/>
      <w:lvlJc w:val="left"/>
      <w:pPr>
        <w:ind w:left="360" w:hanging="360"/>
      </w:pPr>
      <w:rPr>
        <w:rFonts w:hint="default"/>
      </w:rPr>
    </w:lvl>
    <w:lvl w:ilvl="1">
      <w:start w:val="1"/>
      <w:numFmt w:val="decimal"/>
      <w:lvlText w:val="%1.%2"/>
      <w:lvlJc w:val="left"/>
      <w:pPr>
        <w:ind w:left="2438" w:hanging="360"/>
      </w:pPr>
      <w:rPr>
        <w:rFonts w:hint="default"/>
        <w:b/>
        <w:bCs/>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12">
    <w:nsid w:val="1F664263"/>
    <w:multiLevelType w:val="multilevel"/>
    <w:tmpl w:val="07360936"/>
    <w:lvl w:ilvl="0">
      <w:start w:val="14"/>
      <w:numFmt w:val="decimal"/>
      <w:lvlText w:val="%1"/>
      <w:lvlJc w:val="left"/>
      <w:pPr>
        <w:ind w:left="375" w:hanging="375"/>
      </w:pPr>
      <w:rPr>
        <w:rFonts w:cs="Times New Roman" w:hint="default"/>
      </w:rPr>
    </w:lvl>
    <w:lvl w:ilvl="1">
      <w:start w:val="1"/>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3">
    <w:nsid w:val="22444DC0"/>
    <w:multiLevelType w:val="hybridMultilevel"/>
    <w:tmpl w:val="08921132"/>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4">
    <w:nsid w:val="22AE3511"/>
    <w:multiLevelType w:val="multilevel"/>
    <w:tmpl w:val="0BFAC758"/>
    <w:lvl w:ilvl="0">
      <w:start w:val="2"/>
      <w:numFmt w:val="decimal"/>
      <w:lvlText w:val="%1"/>
      <w:lvlJc w:val="left"/>
      <w:pPr>
        <w:ind w:left="360" w:hanging="360"/>
      </w:pPr>
      <w:rPr>
        <w:rFonts w:hint="default"/>
      </w:rPr>
    </w:lvl>
    <w:lvl w:ilvl="1">
      <w:start w:val="1"/>
      <w:numFmt w:val="decimal"/>
      <w:lvlText w:val="%1.%2"/>
      <w:lvlJc w:val="left"/>
      <w:pPr>
        <w:ind w:left="2438" w:hanging="360"/>
      </w:pPr>
      <w:rPr>
        <w:rFonts w:hint="default"/>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15">
    <w:nsid w:val="240D413B"/>
    <w:multiLevelType w:val="multilevel"/>
    <w:tmpl w:val="8A963FD6"/>
    <w:lvl w:ilvl="0">
      <w:start w:val="6"/>
      <w:numFmt w:val="decimal"/>
      <w:lvlText w:val="%1"/>
      <w:lvlJc w:val="left"/>
      <w:pPr>
        <w:ind w:left="435" w:hanging="435"/>
      </w:pPr>
      <w:rPr>
        <w:rFonts w:cs="Times New Roman" w:hint="default"/>
      </w:rPr>
    </w:lvl>
    <w:lvl w:ilvl="1">
      <w:start w:val="2"/>
      <w:numFmt w:val="decimal"/>
      <w:lvlText w:val="%1.%2"/>
      <w:lvlJc w:val="left"/>
      <w:pPr>
        <w:ind w:left="1134" w:hanging="435"/>
      </w:pPr>
      <w:rPr>
        <w:rFonts w:cs="Times New Roman" w:hint="default"/>
        <w:b w:val="0"/>
        <w:bCs w:val="0"/>
      </w:rPr>
    </w:lvl>
    <w:lvl w:ilvl="2">
      <w:start w:val="1"/>
      <w:numFmt w:val="decimal"/>
      <w:lvlText w:val="%1.%2.%3"/>
      <w:lvlJc w:val="left"/>
      <w:pPr>
        <w:ind w:left="2118" w:hanging="720"/>
      </w:pPr>
      <w:rPr>
        <w:rFonts w:cs="Times New Roman" w:hint="default"/>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16">
    <w:nsid w:val="2ADC003B"/>
    <w:multiLevelType w:val="hybridMultilevel"/>
    <w:tmpl w:val="1CF07A66"/>
    <w:lvl w:ilvl="0" w:tplc="0409000F">
      <w:start w:val="1"/>
      <w:numFmt w:val="decimal"/>
      <w:lvlText w:val="%1."/>
      <w:lvlJc w:val="left"/>
      <w:pPr>
        <w:tabs>
          <w:tab w:val="num" w:pos="360"/>
        </w:tabs>
        <w:ind w:left="360" w:hanging="360"/>
      </w:pPr>
      <w:rPr>
        <w:rFonts w:cs="Times New Roman"/>
      </w:rPr>
    </w:lvl>
    <w:lvl w:ilvl="1" w:tplc="04090019">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7">
    <w:nsid w:val="2CB137AB"/>
    <w:multiLevelType w:val="multilevel"/>
    <w:tmpl w:val="8F3C8A6E"/>
    <w:lvl w:ilvl="0">
      <w:start w:val="1"/>
      <w:numFmt w:val="decimal"/>
      <w:lvlText w:val="%1.0"/>
      <w:lvlJc w:val="left"/>
      <w:pPr>
        <w:ind w:left="1352" w:hanging="360"/>
      </w:pPr>
      <w:rPr>
        <w:rFonts w:hint="default"/>
      </w:rPr>
    </w:lvl>
    <w:lvl w:ilvl="1">
      <w:start w:val="1"/>
      <w:numFmt w:val="decimal"/>
      <w:lvlText w:val="%1.%2"/>
      <w:lvlJc w:val="left"/>
      <w:pPr>
        <w:ind w:left="2072" w:hanging="360"/>
      </w:pPr>
      <w:rPr>
        <w:rFonts w:hint="default"/>
      </w:rPr>
    </w:lvl>
    <w:lvl w:ilvl="2">
      <w:start w:val="1"/>
      <w:numFmt w:val="decimal"/>
      <w:lvlText w:val="%1.%2.%3"/>
      <w:lvlJc w:val="left"/>
      <w:pPr>
        <w:ind w:left="3152" w:hanging="720"/>
      </w:pPr>
      <w:rPr>
        <w:rFonts w:hint="default"/>
      </w:rPr>
    </w:lvl>
    <w:lvl w:ilvl="3">
      <w:start w:val="1"/>
      <w:numFmt w:val="decimal"/>
      <w:lvlText w:val="%1.%2.%3.%4"/>
      <w:lvlJc w:val="left"/>
      <w:pPr>
        <w:ind w:left="3872" w:hanging="720"/>
      </w:pPr>
      <w:rPr>
        <w:rFonts w:hint="default"/>
      </w:rPr>
    </w:lvl>
    <w:lvl w:ilvl="4">
      <w:start w:val="1"/>
      <w:numFmt w:val="decimal"/>
      <w:lvlText w:val="%1.%2.%3.%4.%5"/>
      <w:lvlJc w:val="left"/>
      <w:pPr>
        <w:ind w:left="4952" w:hanging="1080"/>
      </w:pPr>
      <w:rPr>
        <w:rFonts w:hint="default"/>
      </w:rPr>
    </w:lvl>
    <w:lvl w:ilvl="5">
      <w:start w:val="1"/>
      <w:numFmt w:val="decimal"/>
      <w:lvlText w:val="%1.%2.%3.%4.%5.%6"/>
      <w:lvlJc w:val="left"/>
      <w:pPr>
        <w:ind w:left="5672" w:hanging="1080"/>
      </w:pPr>
      <w:rPr>
        <w:rFonts w:hint="default"/>
      </w:rPr>
    </w:lvl>
    <w:lvl w:ilvl="6">
      <w:start w:val="1"/>
      <w:numFmt w:val="decimal"/>
      <w:lvlText w:val="%1.%2.%3.%4.%5.%6.%7"/>
      <w:lvlJc w:val="left"/>
      <w:pPr>
        <w:ind w:left="6752" w:hanging="1440"/>
      </w:pPr>
      <w:rPr>
        <w:rFonts w:hint="default"/>
      </w:rPr>
    </w:lvl>
    <w:lvl w:ilvl="7">
      <w:start w:val="1"/>
      <w:numFmt w:val="decimal"/>
      <w:lvlText w:val="%1.%2.%3.%4.%5.%6.%7.%8"/>
      <w:lvlJc w:val="left"/>
      <w:pPr>
        <w:ind w:left="7472" w:hanging="1440"/>
      </w:pPr>
      <w:rPr>
        <w:rFonts w:hint="default"/>
      </w:rPr>
    </w:lvl>
    <w:lvl w:ilvl="8">
      <w:start w:val="1"/>
      <w:numFmt w:val="decimal"/>
      <w:lvlText w:val="%1.%2.%3.%4.%5.%6.%7.%8.%9"/>
      <w:lvlJc w:val="left"/>
      <w:pPr>
        <w:ind w:left="8552" w:hanging="1800"/>
      </w:pPr>
      <w:rPr>
        <w:rFonts w:hint="default"/>
      </w:rPr>
    </w:lvl>
  </w:abstractNum>
  <w:abstractNum w:abstractNumId="18">
    <w:nsid w:val="2F771956"/>
    <w:multiLevelType w:val="hybridMultilevel"/>
    <w:tmpl w:val="16A40D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FD07EEA"/>
    <w:multiLevelType w:val="multilevel"/>
    <w:tmpl w:val="6F801042"/>
    <w:lvl w:ilvl="0">
      <w:start w:val="1"/>
      <w:numFmt w:val="decimal"/>
      <w:lvlText w:val="%1."/>
      <w:lvlJc w:val="left"/>
      <w:pPr>
        <w:tabs>
          <w:tab w:val="num" w:pos="360"/>
        </w:tabs>
        <w:ind w:left="360" w:hanging="360"/>
      </w:pPr>
      <w:rPr>
        <w:rFonts w:cs="Times New Roman" w:hint="default"/>
        <w:b w:val="0"/>
        <w:bCs w:val="0"/>
      </w:rPr>
    </w:lvl>
    <w:lvl w:ilvl="1">
      <w:start w:val="1"/>
      <w:numFmt w:val="hebrew1"/>
      <w:lvlText w:val="%2."/>
      <w:lvlJc w:val="left"/>
      <w:pPr>
        <w:tabs>
          <w:tab w:val="num" w:pos="680"/>
        </w:tabs>
        <w:ind w:left="680" w:hanging="396"/>
      </w:pPr>
      <w:rPr>
        <w:rFonts w:cs="Times New Roman" w:hint="default"/>
        <w:b w:val="0"/>
        <w:bCs w:val="0"/>
        <w:szCs w:val="26"/>
        <w:u w:val="none"/>
      </w:rPr>
    </w:lvl>
    <w:lvl w:ilvl="2">
      <w:start w:val="1"/>
      <w:numFmt w:val="none"/>
      <w:lvlText w:val="3.2"/>
      <w:lvlJc w:val="left"/>
      <w:pPr>
        <w:tabs>
          <w:tab w:val="num" w:pos="1531"/>
        </w:tabs>
        <w:ind w:left="1531" w:hanging="1077"/>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
    <w:nsid w:val="30CA6673"/>
    <w:multiLevelType w:val="multilevel"/>
    <w:tmpl w:val="2B327D7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Calibri" w:hAnsi="Calibri" w:hint="default"/>
        <w:b/>
      </w:rPr>
    </w:lvl>
    <w:lvl w:ilvl="2">
      <w:start w:val="1"/>
      <w:numFmt w:val="decimal"/>
      <w:isLgl/>
      <w:lvlText w:val="%1.%2.%3."/>
      <w:lvlJc w:val="left"/>
      <w:pPr>
        <w:ind w:left="1080" w:hanging="720"/>
      </w:pPr>
      <w:rPr>
        <w:rFonts w:ascii="Calibri" w:hAnsi="Calibri" w:hint="default"/>
        <w:b/>
      </w:rPr>
    </w:lvl>
    <w:lvl w:ilvl="3">
      <w:start w:val="1"/>
      <w:numFmt w:val="decimal"/>
      <w:isLgl/>
      <w:lvlText w:val="%1.%2.%3.%4."/>
      <w:lvlJc w:val="left"/>
      <w:pPr>
        <w:ind w:left="1440" w:hanging="1080"/>
      </w:pPr>
      <w:rPr>
        <w:rFonts w:ascii="Calibri" w:hAnsi="Calibri" w:hint="default"/>
        <w:b/>
      </w:rPr>
    </w:lvl>
    <w:lvl w:ilvl="4">
      <w:start w:val="1"/>
      <w:numFmt w:val="decimal"/>
      <w:isLgl/>
      <w:lvlText w:val="%1.%2.%3.%4.%5."/>
      <w:lvlJc w:val="left"/>
      <w:pPr>
        <w:ind w:left="1440" w:hanging="1080"/>
      </w:pPr>
      <w:rPr>
        <w:rFonts w:ascii="Calibri" w:hAnsi="Calibri" w:hint="default"/>
        <w:b/>
      </w:rPr>
    </w:lvl>
    <w:lvl w:ilvl="5">
      <w:start w:val="1"/>
      <w:numFmt w:val="decimal"/>
      <w:isLgl/>
      <w:lvlText w:val="%1.%2.%3.%4.%5.%6."/>
      <w:lvlJc w:val="left"/>
      <w:pPr>
        <w:ind w:left="1800" w:hanging="1440"/>
      </w:pPr>
      <w:rPr>
        <w:rFonts w:ascii="Calibri" w:hAnsi="Calibri" w:hint="default"/>
        <w:b/>
      </w:rPr>
    </w:lvl>
    <w:lvl w:ilvl="6">
      <w:start w:val="1"/>
      <w:numFmt w:val="decimal"/>
      <w:isLgl/>
      <w:lvlText w:val="%1.%2.%3.%4.%5.%6.%7."/>
      <w:lvlJc w:val="left"/>
      <w:pPr>
        <w:ind w:left="1800" w:hanging="1440"/>
      </w:pPr>
      <w:rPr>
        <w:rFonts w:ascii="Calibri" w:hAnsi="Calibri" w:hint="default"/>
        <w:b/>
      </w:rPr>
    </w:lvl>
    <w:lvl w:ilvl="7">
      <w:start w:val="1"/>
      <w:numFmt w:val="decimal"/>
      <w:isLgl/>
      <w:lvlText w:val="%1.%2.%3.%4.%5.%6.%7.%8."/>
      <w:lvlJc w:val="left"/>
      <w:pPr>
        <w:ind w:left="2160" w:hanging="1800"/>
      </w:pPr>
      <w:rPr>
        <w:rFonts w:ascii="Calibri" w:hAnsi="Calibri" w:hint="default"/>
        <w:b/>
      </w:rPr>
    </w:lvl>
    <w:lvl w:ilvl="8">
      <w:start w:val="1"/>
      <w:numFmt w:val="decimal"/>
      <w:isLgl/>
      <w:lvlText w:val="%1.%2.%3.%4.%5.%6.%7.%8.%9."/>
      <w:lvlJc w:val="left"/>
      <w:pPr>
        <w:ind w:left="2160" w:hanging="1800"/>
      </w:pPr>
      <w:rPr>
        <w:rFonts w:ascii="Calibri" w:hAnsi="Calibri" w:hint="default"/>
        <w:b/>
      </w:rPr>
    </w:lvl>
  </w:abstractNum>
  <w:abstractNum w:abstractNumId="21">
    <w:nsid w:val="32150B27"/>
    <w:multiLevelType w:val="hybridMultilevel"/>
    <w:tmpl w:val="DB6070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59B4635"/>
    <w:multiLevelType w:val="multilevel"/>
    <w:tmpl w:val="EC784050"/>
    <w:lvl w:ilvl="0">
      <w:start w:val="7"/>
      <w:numFmt w:val="decimal"/>
      <w:lvlText w:val="%1"/>
      <w:lvlJc w:val="left"/>
      <w:pPr>
        <w:ind w:left="435" w:hanging="435"/>
      </w:pPr>
      <w:rPr>
        <w:rFonts w:cs="Times New Roman" w:hint="default"/>
      </w:rPr>
    </w:lvl>
    <w:lvl w:ilvl="1">
      <w:start w:val="1"/>
      <w:numFmt w:val="decimal"/>
      <w:lvlText w:val="%1.%2"/>
      <w:lvlJc w:val="left"/>
      <w:pPr>
        <w:ind w:left="1134" w:hanging="435"/>
      </w:pPr>
      <w:rPr>
        <w:rFonts w:cs="Times New Roman" w:hint="default"/>
        <w:b w:val="0"/>
        <w:bCs w:val="0"/>
      </w:rPr>
    </w:lvl>
    <w:lvl w:ilvl="2">
      <w:start w:val="1"/>
      <w:numFmt w:val="decimal"/>
      <w:lvlText w:val="%1.%2.%3"/>
      <w:lvlJc w:val="left"/>
      <w:pPr>
        <w:ind w:left="2118" w:hanging="720"/>
      </w:pPr>
      <w:rPr>
        <w:rFonts w:cs="Times New Roman" w:hint="default"/>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23">
    <w:nsid w:val="36EB0BD2"/>
    <w:multiLevelType w:val="multilevel"/>
    <w:tmpl w:val="F616473C"/>
    <w:lvl w:ilvl="0">
      <w:start w:val="8"/>
      <w:numFmt w:val="decimal"/>
      <w:lvlText w:val="%1"/>
      <w:lvlJc w:val="left"/>
      <w:pPr>
        <w:ind w:left="360" w:hanging="360"/>
      </w:pPr>
      <w:rPr>
        <w:rFonts w:hint="default"/>
      </w:rPr>
    </w:lvl>
    <w:lvl w:ilvl="1">
      <w:start w:val="7"/>
      <w:numFmt w:val="decimal"/>
      <w:lvlText w:val="%1.%2"/>
      <w:lvlJc w:val="left"/>
      <w:pPr>
        <w:ind w:left="2438" w:hanging="360"/>
      </w:pPr>
      <w:rPr>
        <w:rFonts w:hint="default"/>
        <w:b/>
        <w:bCs/>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24">
    <w:nsid w:val="3D355E6A"/>
    <w:multiLevelType w:val="hybridMultilevel"/>
    <w:tmpl w:val="4B2063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00D645F"/>
    <w:multiLevelType w:val="hybridMultilevel"/>
    <w:tmpl w:val="FD7C1B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136011F"/>
    <w:multiLevelType w:val="multilevel"/>
    <w:tmpl w:val="C54C94D8"/>
    <w:lvl w:ilvl="0">
      <w:start w:val="8"/>
      <w:numFmt w:val="decimal"/>
      <w:lvlText w:val="%1"/>
      <w:lvlJc w:val="left"/>
      <w:pPr>
        <w:ind w:left="360" w:hanging="360"/>
      </w:pPr>
      <w:rPr>
        <w:rFonts w:ascii="Arial" w:hAnsi="Arial" w:hint="default"/>
      </w:rPr>
    </w:lvl>
    <w:lvl w:ilvl="1">
      <w:start w:val="1"/>
      <w:numFmt w:val="decimal"/>
      <w:lvlText w:val="%1.%2"/>
      <w:lvlJc w:val="left"/>
      <w:pPr>
        <w:ind w:left="2438" w:hanging="360"/>
      </w:pPr>
      <w:rPr>
        <w:rFonts w:ascii="Arial" w:hAnsi="Arial" w:hint="default"/>
        <w:b/>
        <w:bCs/>
      </w:rPr>
    </w:lvl>
    <w:lvl w:ilvl="2">
      <w:start w:val="1"/>
      <w:numFmt w:val="decimal"/>
      <w:lvlText w:val="%1.%2.%3"/>
      <w:lvlJc w:val="left"/>
      <w:pPr>
        <w:ind w:left="4876" w:hanging="720"/>
      </w:pPr>
      <w:rPr>
        <w:rFonts w:ascii="Arial" w:hAnsi="Arial" w:hint="default"/>
      </w:rPr>
    </w:lvl>
    <w:lvl w:ilvl="3">
      <w:start w:val="1"/>
      <w:numFmt w:val="decimal"/>
      <w:lvlText w:val="%1.%2.%3.%4"/>
      <w:lvlJc w:val="left"/>
      <w:pPr>
        <w:ind w:left="6954" w:hanging="720"/>
      </w:pPr>
      <w:rPr>
        <w:rFonts w:ascii="Arial" w:hAnsi="Arial" w:hint="default"/>
      </w:rPr>
    </w:lvl>
    <w:lvl w:ilvl="4">
      <w:start w:val="1"/>
      <w:numFmt w:val="decimal"/>
      <w:lvlText w:val="%1.%2.%3.%4.%5"/>
      <w:lvlJc w:val="left"/>
      <w:pPr>
        <w:ind w:left="9392" w:hanging="1080"/>
      </w:pPr>
      <w:rPr>
        <w:rFonts w:ascii="Arial" w:hAnsi="Arial" w:hint="default"/>
      </w:rPr>
    </w:lvl>
    <w:lvl w:ilvl="5">
      <w:start w:val="1"/>
      <w:numFmt w:val="decimal"/>
      <w:lvlText w:val="%1.%2.%3.%4.%5.%6"/>
      <w:lvlJc w:val="left"/>
      <w:pPr>
        <w:ind w:left="11470" w:hanging="1080"/>
      </w:pPr>
      <w:rPr>
        <w:rFonts w:ascii="Arial" w:hAnsi="Arial" w:hint="default"/>
      </w:rPr>
    </w:lvl>
    <w:lvl w:ilvl="6">
      <w:start w:val="1"/>
      <w:numFmt w:val="decimal"/>
      <w:lvlText w:val="%1.%2.%3.%4.%5.%6.%7"/>
      <w:lvlJc w:val="left"/>
      <w:pPr>
        <w:ind w:left="13908" w:hanging="1440"/>
      </w:pPr>
      <w:rPr>
        <w:rFonts w:ascii="Arial" w:hAnsi="Arial" w:hint="default"/>
      </w:rPr>
    </w:lvl>
    <w:lvl w:ilvl="7">
      <w:start w:val="1"/>
      <w:numFmt w:val="decimal"/>
      <w:lvlText w:val="%1.%2.%3.%4.%5.%6.%7.%8"/>
      <w:lvlJc w:val="left"/>
      <w:pPr>
        <w:ind w:left="15986" w:hanging="1440"/>
      </w:pPr>
      <w:rPr>
        <w:rFonts w:ascii="Arial" w:hAnsi="Arial" w:hint="default"/>
      </w:rPr>
    </w:lvl>
    <w:lvl w:ilvl="8">
      <w:start w:val="1"/>
      <w:numFmt w:val="decimal"/>
      <w:lvlText w:val="%1.%2.%3.%4.%5.%6.%7.%8.%9"/>
      <w:lvlJc w:val="left"/>
      <w:pPr>
        <w:ind w:left="18424" w:hanging="1800"/>
      </w:pPr>
      <w:rPr>
        <w:rFonts w:ascii="Arial" w:hAnsi="Arial" w:hint="default"/>
      </w:rPr>
    </w:lvl>
  </w:abstractNum>
  <w:abstractNum w:abstractNumId="27">
    <w:nsid w:val="45E52C61"/>
    <w:multiLevelType w:val="multilevel"/>
    <w:tmpl w:val="EC784050"/>
    <w:lvl w:ilvl="0">
      <w:start w:val="7"/>
      <w:numFmt w:val="decimal"/>
      <w:lvlText w:val="%1"/>
      <w:lvlJc w:val="left"/>
      <w:pPr>
        <w:ind w:left="435" w:hanging="435"/>
      </w:pPr>
      <w:rPr>
        <w:rFonts w:cs="Times New Roman" w:hint="default"/>
      </w:rPr>
    </w:lvl>
    <w:lvl w:ilvl="1">
      <w:start w:val="1"/>
      <w:numFmt w:val="decimal"/>
      <w:lvlText w:val="%1.%2"/>
      <w:lvlJc w:val="left"/>
      <w:pPr>
        <w:ind w:left="1143" w:hanging="435"/>
      </w:pPr>
      <w:rPr>
        <w:rFonts w:cs="Times New Roman" w:hint="default"/>
        <w:b w:val="0"/>
        <w:bCs w:val="0"/>
      </w:rPr>
    </w:lvl>
    <w:lvl w:ilvl="2">
      <w:start w:val="1"/>
      <w:numFmt w:val="decimal"/>
      <w:lvlText w:val="%1.%2.%3"/>
      <w:lvlJc w:val="left"/>
      <w:pPr>
        <w:ind w:left="2118" w:hanging="720"/>
      </w:pPr>
      <w:rPr>
        <w:rFonts w:cs="Times New Roman" w:hint="default"/>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28">
    <w:nsid w:val="4F3736C3"/>
    <w:multiLevelType w:val="multilevel"/>
    <w:tmpl w:val="7848F85A"/>
    <w:lvl w:ilvl="0">
      <w:start w:val="7"/>
      <w:numFmt w:val="decimal"/>
      <w:lvlText w:val="%1"/>
      <w:lvlJc w:val="left"/>
      <w:pPr>
        <w:ind w:left="435" w:hanging="435"/>
      </w:pPr>
      <w:rPr>
        <w:rFonts w:cs="Times New Roman" w:hint="default"/>
      </w:rPr>
    </w:lvl>
    <w:lvl w:ilvl="1">
      <w:start w:val="1"/>
      <w:numFmt w:val="decimal"/>
      <w:lvlText w:val="%1.%2"/>
      <w:lvlJc w:val="left"/>
      <w:pPr>
        <w:ind w:left="1134" w:hanging="435"/>
      </w:pPr>
      <w:rPr>
        <w:rFonts w:cs="Times New Roman" w:hint="default"/>
        <w:b w:val="0"/>
        <w:bCs w:val="0"/>
      </w:rPr>
    </w:lvl>
    <w:lvl w:ilvl="2">
      <w:start w:val="1"/>
      <w:numFmt w:val="decimal"/>
      <w:lvlText w:val="%1.%2.%3"/>
      <w:lvlJc w:val="left"/>
      <w:pPr>
        <w:ind w:left="2118" w:hanging="720"/>
      </w:pPr>
      <w:rPr>
        <w:rFonts w:cs="Times New Roman" w:hint="default"/>
        <w:lang w:val="en-US"/>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29">
    <w:nsid w:val="55E92591"/>
    <w:multiLevelType w:val="hybridMultilevel"/>
    <w:tmpl w:val="D0586030"/>
    <w:lvl w:ilvl="0" w:tplc="04090011">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nsid w:val="56460C58"/>
    <w:multiLevelType w:val="hybridMultilevel"/>
    <w:tmpl w:val="9CFE6B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BF9261E"/>
    <w:multiLevelType w:val="multilevel"/>
    <w:tmpl w:val="BFFA5074"/>
    <w:lvl w:ilvl="0">
      <w:start w:val="14"/>
      <w:numFmt w:val="decimal"/>
      <w:lvlText w:val="%1."/>
      <w:lvlJc w:val="left"/>
      <w:pPr>
        <w:ind w:left="435" w:hanging="435"/>
      </w:pPr>
      <w:rPr>
        <w:rFonts w:hint="default"/>
        <w:u w:val="none"/>
      </w:rPr>
    </w:lvl>
    <w:lvl w:ilvl="1">
      <w:start w:val="1"/>
      <w:numFmt w:val="decimal"/>
      <w:lvlText w:val="%1.%2."/>
      <w:lvlJc w:val="left"/>
      <w:pPr>
        <w:ind w:left="1155" w:hanging="435"/>
      </w:pPr>
      <w:rPr>
        <w:rFonts w:cs="David" w:hint="default"/>
        <w:b w:val="0"/>
        <w:bCs w:val="0"/>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560" w:hanging="1800"/>
      </w:pPr>
      <w:rPr>
        <w:rFonts w:hint="default"/>
        <w:u w:val="single"/>
      </w:rPr>
    </w:lvl>
  </w:abstractNum>
  <w:abstractNum w:abstractNumId="32">
    <w:nsid w:val="5CA74BD3"/>
    <w:multiLevelType w:val="hybridMultilevel"/>
    <w:tmpl w:val="23A2488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01E2032"/>
    <w:multiLevelType w:val="multilevel"/>
    <w:tmpl w:val="042A1B26"/>
    <w:lvl w:ilvl="0">
      <w:start w:val="1"/>
      <w:numFmt w:val="decimal"/>
      <w:lvlText w:val="%1."/>
      <w:lvlJc w:val="left"/>
      <w:pPr>
        <w:tabs>
          <w:tab w:val="num" w:pos="716"/>
        </w:tabs>
        <w:ind w:left="716" w:hanging="675"/>
      </w:pPr>
      <w:rPr>
        <w:rFonts w:cs="David" w:hint="default"/>
        <w:b w:val="0"/>
        <w:bCs w:val="0"/>
        <w:iCs w:val="0"/>
        <w:color w:val="000000"/>
        <w:sz w:val="24"/>
        <w:szCs w:val="24"/>
        <w:u w:val="none"/>
      </w:rPr>
    </w:lvl>
    <w:lvl w:ilvl="1">
      <w:start w:val="1"/>
      <w:numFmt w:val="decimal"/>
      <w:isLgl/>
      <w:lvlText w:val="%2."/>
      <w:lvlJc w:val="left"/>
      <w:pPr>
        <w:tabs>
          <w:tab w:val="num" w:pos="1752"/>
        </w:tabs>
        <w:ind w:left="1752" w:hanging="760"/>
      </w:pPr>
      <w:rPr>
        <w:rFonts w:ascii="Calibri" w:eastAsia="Times New Roman" w:hAnsi="Calibri" w:cs="David"/>
        <w:b/>
        <w:bCs w:val="0"/>
        <w:iCs w:val="0"/>
        <w:color w:val="000000"/>
        <w:sz w:val="26"/>
      </w:rPr>
    </w:lvl>
    <w:lvl w:ilvl="2">
      <w:start w:val="1"/>
      <w:numFmt w:val="decimal"/>
      <w:isLgl/>
      <w:lvlText w:val="%3."/>
      <w:lvlJc w:val="left"/>
      <w:pPr>
        <w:tabs>
          <w:tab w:val="num" w:pos="2280"/>
        </w:tabs>
        <w:ind w:left="2280" w:hanging="720"/>
      </w:pPr>
      <w:rPr>
        <w:rFonts w:ascii="Times New Roman" w:eastAsia="Times New Roman" w:hAnsi="Times New Roman" w:cs="David"/>
        <w:b/>
        <w:bCs/>
        <w:iCs w:val="0"/>
        <w:color w:val="000000"/>
        <w:sz w:val="26"/>
        <w:szCs w:val="26"/>
      </w:rPr>
    </w:lvl>
    <w:lvl w:ilvl="3">
      <w:start w:val="1"/>
      <w:numFmt w:val="decimal"/>
      <w:isLgl/>
      <w:lvlText w:val="%1.%2.%3.%4"/>
      <w:lvlJc w:val="left"/>
      <w:pPr>
        <w:tabs>
          <w:tab w:val="num" w:pos="3119"/>
        </w:tabs>
        <w:ind w:left="3119" w:hanging="1041"/>
      </w:pPr>
      <w:rPr>
        <w:rFonts w:cs="Times New Roman"/>
        <w:b w:val="0"/>
        <w:bCs w:val="0"/>
        <w:iCs w:val="0"/>
        <w:sz w:val="26"/>
      </w:rPr>
    </w:lvl>
    <w:lvl w:ilvl="4">
      <w:start w:val="1"/>
      <w:numFmt w:val="decimal"/>
      <w:isLgl/>
      <w:lvlText w:val="%1.%2.%3.%4.%5"/>
      <w:lvlJc w:val="left"/>
      <w:pPr>
        <w:tabs>
          <w:tab w:val="num" w:pos="3969"/>
        </w:tabs>
        <w:ind w:left="3969" w:hanging="1021"/>
      </w:pPr>
      <w:rPr>
        <w:rFonts w:cs="Times New Roman" w:hint="default"/>
        <w:sz w:val="26"/>
      </w:rPr>
    </w:lvl>
    <w:lvl w:ilvl="5">
      <w:start w:val="1"/>
      <w:numFmt w:val="decimal"/>
      <w:isLgl/>
      <w:lvlText w:val="%1.%2.%3.%4.%5.%6"/>
      <w:lvlJc w:val="left"/>
      <w:pPr>
        <w:tabs>
          <w:tab w:val="num" w:pos="5049"/>
        </w:tabs>
        <w:ind w:left="4516" w:hanging="547"/>
      </w:pPr>
      <w:rPr>
        <w:rFonts w:cs="Times New Roman" w:hint="default"/>
        <w:sz w:val="26"/>
      </w:rPr>
    </w:lvl>
    <w:lvl w:ilvl="6">
      <w:start w:val="1"/>
      <w:numFmt w:val="decimal"/>
      <w:isLgl/>
      <w:lvlText w:val="%1.%2.%3.%4.%5.%6.%7"/>
      <w:lvlJc w:val="left"/>
      <w:pPr>
        <w:tabs>
          <w:tab w:val="num" w:pos="5555"/>
        </w:tabs>
        <w:ind w:left="5555" w:hanging="1440"/>
      </w:pPr>
      <w:rPr>
        <w:rFonts w:cs="Times New Roman" w:hint="default"/>
        <w:sz w:val="26"/>
      </w:rPr>
    </w:lvl>
    <w:lvl w:ilvl="7">
      <w:start w:val="1"/>
      <w:numFmt w:val="decimal"/>
      <w:isLgl/>
      <w:lvlText w:val="%1.%2.%3.%4.%5.%6.%7.%8"/>
      <w:lvlJc w:val="left"/>
      <w:pPr>
        <w:tabs>
          <w:tab w:val="num" w:pos="6234"/>
        </w:tabs>
        <w:ind w:left="6234" w:hanging="1440"/>
      </w:pPr>
      <w:rPr>
        <w:rFonts w:cs="Times New Roman" w:hint="default"/>
        <w:sz w:val="26"/>
      </w:rPr>
    </w:lvl>
    <w:lvl w:ilvl="8">
      <w:start w:val="1"/>
      <w:numFmt w:val="decimal"/>
      <w:isLgl/>
      <w:lvlText w:val="%1.%2.%3.%4.%5.%6.%7.%8.%9"/>
      <w:lvlJc w:val="left"/>
      <w:pPr>
        <w:tabs>
          <w:tab w:val="num" w:pos="7273"/>
        </w:tabs>
        <w:ind w:left="7273" w:hanging="1800"/>
      </w:pPr>
      <w:rPr>
        <w:rFonts w:cs="Times New Roman" w:hint="default"/>
        <w:sz w:val="26"/>
      </w:rPr>
    </w:lvl>
  </w:abstractNum>
  <w:abstractNum w:abstractNumId="34">
    <w:nsid w:val="64026A36"/>
    <w:multiLevelType w:val="multilevel"/>
    <w:tmpl w:val="4648A44E"/>
    <w:lvl w:ilvl="0">
      <w:start w:val="8"/>
      <w:numFmt w:val="decimal"/>
      <w:lvlText w:val="%1"/>
      <w:lvlJc w:val="left"/>
      <w:pPr>
        <w:ind w:left="360" w:hanging="360"/>
      </w:pPr>
      <w:rPr>
        <w:rFonts w:ascii="Arial" w:hAnsi="Arial" w:hint="default"/>
      </w:rPr>
    </w:lvl>
    <w:lvl w:ilvl="1">
      <w:start w:val="4"/>
      <w:numFmt w:val="decimal"/>
      <w:lvlText w:val="%1.%2"/>
      <w:lvlJc w:val="left"/>
      <w:pPr>
        <w:ind w:left="2438" w:hanging="360"/>
      </w:pPr>
      <w:rPr>
        <w:rFonts w:ascii="Arial" w:hAnsi="Arial" w:hint="default"/>
        <w:b/>
        <w:bCs/>
      </w:rPr>
    </w:lvl>
    <w:lvl w:ilvl="2">
      <w:start w:val="1"/>
      <w:numFmt w:val="decimal"/>
      <w:lvlText w:val="%1.%2.%3"/>
      <w:lvlJc w:val="left"/>
      <w:pPr>
        <w:ind w:left="4876" w:hanging="720"/>
      </w:pPr>
      <w:rPr>
        <w:rFonts w:ascii="Arial" w:hAnsi="Arial" w:hint="default"/>
      </w:rPr>
    </w:lvl>
    <w:lvl w:ilvl="3">
      <w:start w:val="1"/>
      <w:numFmt w:val="decimal"/>
      <w:lvlText w:val="%1.%2.%3.%4"/>
      <w:lvlJc w:val="left"/>
      <w:pPr>
        <w:ind w:left="6954" w:hanging="720"/>
      </w:pPr>
      <w:rPr>
        <w:rFonts w:ascii="Arial" w:hAnsi="Arial" w:hint="default"/>
      </w:rPr>
    </w:lvl>
    <w:lvl w:ilvl="4">
      <w:start w:val="1"/>
      <w:numFmt w:val="decimal"/>
      <w:lvlText w:val="%1.%2.%3.%4.%5"/>
      <w:lvlJc w:val="left"/>
      <w:pPr>
        <w:ind w:left="9392" w:hanging="1080"/>
      </w:pPr>
      <w:rPr>
        <w:rFonts w:ascii="Arial" w:hAnsi="Arial" w:hint="default"/>
      </w:rPr>
    </w:lvl>
    <w:lvl w:ilvl="5">
      <w:start w:val="1"/>
      <w:numFmt w:val="decimal"/>
      <w:lvlText w:val="%1.%2.%3.%4.%5.%6"/>
      <w:lvlJc w:val="left"/>
      <w:pPr>
        <w:ind w:left="11470" w:hanging="1080"/>
      </w:pPr>
      <w:rPr>
        <w:rFonts w:ascii="Arial" w:hAnsi="Arial" w:hint="default"/>
      </w:rPr>
    </w:lvl>
    <w:lvl w:ilvl="6">
      <w:start w:val="1"/>
      <w:numFmt w:val="decimal"/>
      <w:lvlText w:val="%1.%2.%3.%4.%5.%6.%7"/>
      <w:lvlJc w:val="left"/>
      <w:pPr>
        <w:ind w:left="13908" w:hanging="1440"/>
      </w:pPr>
      <w:rPr>
        <w:rFonts w:ascii="Arial" w:hAnsi="Arial" w:hint="default"/>
      </w:rPr>
    </w:lvl>
    <w:lvl w:ilvl="7">
      <w:start w:val="1"/>
      <w:numFmt w:val="decimal"/>
      <w:lvlText w:val="%1.%2.%3.%4.%5.%6.%7.%8"/>
      <w:lvlJc w:val="left"/>
      <w:pPr>
        <w:ind w:left="15986" w:hanging="1440"/>
      </w:pPr>
      <w:rPr>
        <w:rFonts w:ascii="Arial" w:hAnsi="Arial" w:hint="default"/>
      </w:rPr>
    </w:lvl>
    <w:lvl w:ilvl="8">
      <w:start w:val="1"/>
      <w:numFmt w:val="decimal"/>
      <w:lvlText w:val="%1.%2.%3.%4.%5.%6.%7.%8.%9"/>
      <w:lvlJc w:val="left"/>
      <w:pPr>
        <w:ind w:left="18424" w:hanging="1800"/>
      </w:pPr>
      <w:rPr>
        <w:rFonts w:ascii="Arial" w:hAnsi="Arial" w:hint="default"/>
      </w:rPr>
    </w:lvl>
  </w:abstractNum>
  <w:abstractNum w:abstractNumId="35">
    <w:nsid w:val="642A7E64"/>
    <w:multiLevelType w:val="hybridMultilevel"/>
    <w:tmpl w:val="B6E05BDE"/>
    <w:lvl w:ilvl="0" w:tplc="1BA03D72">
      <w:start w:val="13"/>
      <w:numFmt w:val="decimal"/>
      <w:lvlText w:val="%1"/>
      <w:lvlJc w:val="left"/>
      <w:pPr>
        <w:ind w:left="1352" w:hanging="360"/>
      </w:pPr>
      <w:rPr>
        <w:rFonts w:hint="default"/>
        <w:b w:val="0"/>
        <w:u w:val="none"/>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36">
    <w:nsid w:val="6FE60BA4"/>
    <w:multiLevelType w:val="multilevel"/>
    <w:tmpl w:val="B0B47902"/>
    <w:lvl w:ilvl="0">
      <w:start w:val="2"/>
      <w:numFmt w:val="decimal"/>
      <w:lvlText w:val="%1"/>
      <w:lvlJc w:val="left"/>
      <w:pPr>
        <w:ind w:left="360" w:hanging="360"/>
      </w:pPr>
      <w:rPr>
        <w:rFonts w:hint="default"/>
      </w:rPr>
    </w:lvl>
    <w:lvl w:ilvl="1">
      <w:start w:val="1"/>
      <w:numFmt w:val="decimal"/>
      <w:lvlText w:val="%1.%2"/>
      <w:lvlJc w:val="left"/>
      <w:pPr>
        <w:ind w:left="1919" w:hanging="360"/>
      </w:pPr>
      <w:rPr>
        <w:rFonts w:hint="default"/>
        <w:b/>
        <w:bCs/>
      </w:rPr>
    </w:lvl>
    <w:lvl w:ilvl="2">
      <w:start w:val="1"/>
      <w:numFmt w:val="decimal"/>
      <w:lvlText w:val="%1.%2.%3"/>
      <w:lvlJc w:val="left"/>
      <w:pPr>
        <w:ind w:left="3838" w:hanging="720"/>
      </w:pPr>
      <w:rPr>
        <w:rFonts w:hint="default"/>
      </w:rPr>
    </w:lvl>
    <w:lvl w:ilvl="3">
      <w:start w:val="1"/>
      <w:numFmt w:val="decimal"/>
      <w:lvlText w:val="%1.%2.%3.%4"/>
      <w:lvlJc w:val="left"/>
      <w:pPr>
        <w:ind w:left="5397" w:hanging="720"/>
      </w:pPr>
      <w:rPr>
        <w:rFonts w:hint="default"/>
      </w:rPr>
    </w:lvl>
    <w:lvl w:ilvl="4">
      <w:start w:val="1"/>
      <w:numFmt w:val="decimal"/>
      <w:lvlText w:val="%1.%2.%3.%4.%5"/>
      <w:lvlJc w:val="left"/>
      <w:pPr>
        <w:ind w:left="7316" w:hanging="1080"/>
      </w:pPr>
      <w:rPr>
        <w:rFonts w:hint="default"/>
      </w:rPr>
    </w:lvl>
    <w:lvl w:ilvl="5">
      <w:start w:val="1"/>
      <w:numFmt w:val="decimal"/>
      <w:lvlText w:val="%1.%2.%3.%4.%5.%6"/>
      <w:lvlJc w:val="left"/>
      <w:pPr>
        <w:ind w:left="8875" w:hanging="1080"/>
      </w:pPr>
      <w:rPr>
        <w:rFonts w:hint="default"/>
      </w:rPr>
    </w:lvl>
    <w:lvl w:ilvl="6">
      <w:start w:val="1"/>
      <w:numFmt w:val="decimal"/>
      <w:lvlText w:val="%1.%2.%3.%4.%5.%6.%7"/>
      <w:lvlJc w:val="left"/>
      <w:pPr>
        <w:ind w:left="10794" w:hanging="1440"/>
      </w:pPr>
      <w:rPr>
        <w:rFonts w:hint="default"/>
      </w:rPr>
    </w:lvl>
    <w:lvl w:ilvl="7">
      <w:start w:val="1"/>
      <w:numFmt w:val="decimal"/>
      <w:lvlText w:val="%1.%2.%3.%4.%5.%6.%7.%8"/>
      <w:lvlJc w:val="left"/>
      <w:pPr>
        <w:ind w:left="12353" w:hanging="1440"/>
      </w:pPr>
      <w:rPr>
        <w:rFonts w:hint="default"/>
      </w:rPr>
    </w:lvl>
    <w:lvl w:ilvl="8">
      <w:start w:val="1"/>
      <w:numFmt w:val="decimal"/>
      <w:lvlText w:val="%1.%2.%3.%4.%5.%6.%7.%8.%9"/>
      <w:lvlJc w:val="left"/>
      <w:pPr>
        <w:ind w:left="14272" w:hanging="1800"/>
      </w:pPr>
      <w:rPr>
        <w:rFonts w:hint="default"/>
      </w:rPr>
    </w:lvl>
  </w:abstractNum>
  <w:abstractNum w:abstractNumId="37">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38">
    <w:nsid w:val="74F94B56"/>
    <w:multiLevelType w:val="multilevel"/>
    <w:tmpl w:val="BF3C12CA"/>
    <w:lvl w:ilvl="0">
      <w:start w:val="2"/>
      <w:numFmt w:val="decimal"/>
      <w:lvlText w:val="%1."/>
      <w:lvlJc w:val="left"/>
      <w:pPr>
        <w:ind w:left="720" w:hanging="360"/>
      </w:pPr>
      <w:rPr>
        <w:rFonts w:hint="default"/>
        <w:b/>
        <w:bCs/>
        <w:sz w:val="28"/>
        <w:szCs w:val="28"/>
      </w:rPr>
    </w:lvl>
    <w:lvl w:ilvl="1">
      <w:start w:val="1"/>
      <w:numFmt w:val="decimal"/>
      <w:isLgl/>
      <w:lvlText w:val="%1.%2"/>
      <w:lvlJc w:val="left"/>
      <w:pPr>
        <w:ind w:left="1210" w:hanging="360"/>
      </w:pPr>
      <w:rPr>
        <w:rFonts w:asciiTheme="majorBidi" w:hAnsiTheme="majorBidi" w:cs="David" w:hint="default"/>
        <w:b w:val="0"/>
        <w:bCs w:val="0"/>
        <w:sz w:val="24"/>
        <w:szCs w:val="24"/>
        <w:u w:val="none"/>
        <w:lang w:val="ru-RU"/>
      </w:rPr>
    </w:lvl>
    <w:lvl w:ilvl="2">
      <w:start w:val="1"/>
      <w:numFmt w:val="decimal"/>
      <w:isLgl/>
      <w:lvlText w:val="%1.%2.%3"/>
      <w:lvlJc w:val="left"/>
      <w:pPr>
        <w:ind w:left="1800" w:hanging="720"/>
      </w:pPr>
      <w:rPr>
        <w:rFonts w:ascii="Arial Unicode MS" w:eastAsia="Arial Unicode MS" w:hAnsi="Arial Unicode MS" w:cs="David" w:hint="default"/>
        <w:b w:val="0"/>
        <w:bCs w:val="0"/>
        <w:sz w:val="24"/>
      </w:rPr>
    </w:lvl>
    <w:lvl w:ilvl="3">
      <w:start w:val="1"/>
      <w:numFmt w:val="decimal"/>
      <w:isLgl/>
      <w:lvlText w:val="%1.%2.%3.%4"/>
      <w:lvlJc w:val="left"/>
      <w:pPr>
        <w:ind w:left="2520" w:hanging="108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600" w:hanging="144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680" w:hanging="1800"/>
      </w:pPr>
      <w:rPr>
        <w:rFonts w:hint="default"/>
        <w:sz w:val="24"/>
      </w:rPr>
    </w:lvl>
    <w:lvl w:ilvl="8">
      <w:start w:val="1"/>
      <w:numFmt w:val="decimal"/>
      <w:isLgl/>
      <w:lvlText w:val="%1.%2.%3.%4.%5.%6.%7.%8.%9"/>
      <w:lvlJc w:val="left"/>
      <w:pPr>
        <w:ind w:left="5400" w:hanging="2160"/>
      </w:pPr>
      <w:rPr>
        <w:rFonts w:hint="default"/>
        <w:sz w:val="24"/>
      </w:rPr>
    </w:lvl>
  </w:abstractNum>
  <w:abstractNum w:abstractNumId="39">
    <w:nsid w:val="7B4854B0"/>
    <w:multiLevelType w:val="hybridMultilevel"/>
    <w:tmpl w:val="DA7C5410"/>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7"/>
  </w:num>
  <w:num w:numId="2">
    <w:abstractNumId w:val="7"/>
  </w:num>
  <w:num w:numId="3">
    <w:abstractNumId w:val="1"/>
  </w:num>
  <w:num w:numId="4">
    <w:abstractNumId w:val="6"/>
  </w:num>
  <w:num w:numId="5">
    <w:abstractNumId w:val="4"/>
  </w:num>
  <w:num w:numId="6">
    <w:abstractNumId w:val="21"/>
  </w:num>
  <w:num w:numId="7">
    <w:abstractNumId w:val="13"/>
  </w:num>
  <w:num w:numId="8">
    <w:abstractNumId w:val="18"/>
  </w:num>
  <w:num w:numId="9">
    <w:abstractNumId w:val="30"/>
  </w:num>
  <w:num w:numId="10">
    <w:abstractNumId w:val="25"/>
  </w:num>
  <w:num w:numId="11">
    <w:abstractNumId w:val="32"/>
  </w:num>
  <w:num w:numId="12">
    <w:abstractNumId w:val="39"/>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9"/>
  </w:num>
  <w:num w:numId="15">
    <w:abstractNumId w:val="24"/>
  </w:num>
  <w:num w:numId="16">
    <w:abstractNumId w:val="16"/>
  </w:num>
  <w:num w:numId="17">
    <w:abstractNumId w:val="19"/>
  </w:num>
  <w:num w:numId="18">
    <w:abstractNumId w:val="33"/>
  </w:num>
  <w:num w:numId="19">
    <w:abstractNumId w:val="15"/>
  </w:num>
  <w:num w:numId="20">
    <w:abstractNumId w:val="28"/>
  </w:num>
  <w:num w:numId="21">
    <w:abstractNumId w:val="22"/>
  </w:num>
  <w:num w:numId="22">
    <w:abstractNumId w:val="12"/>
  </w:num>
  <w:num w:numId="23">
    <w:abstractNumId w:val="3"/>
  </w:num>
  <w:num w:numId="24">
    <w:abstractNumId w:val="27"/>
  </w:num>
  <w:num w:numId="25">
    <w:abstractNumId w:val="38"/>
  </w:num>
  <w:num w:numId="26">
    <w:abstractNumId w:val="0"/>
  </w:num>
  <w:num w:numId="27">
    <w:abstractNumId w:val="35"/>
  </w:num>
  <w:num w:numId="28">
    <w:abstractNumId w:val="8"/>
  </w:num>
  <w:num w:numId="29">
    <w:abstractNumId w:val="17"/>
  </w:num>
  <w:num w:numId="30">
    <w:abstractNumId w:val="11"/>
  </w:num>
  <w:num w:numId="31">
    <w:abstractNumId w:val="26"/>
  </w:num>
  <w:num w:numId="32">
    <w:abstractNumId w:val="34"/>
  </w:num>
  <w:num w:numId="33">
    <w:abstractNumId w:val="23"/>
  </w:num>
  <w:num w:numId="34">
    <w:abstractNumId w:val="14"/>
  </w:num>
  <w:num w:numId="35">
    <w:abstractNumId w:val="36"/>
  </w:num>
  <w:num w:numId="36">
    <w:abstractNumId w:val="31"/>
  </w:num>
  <w:num w:numId="37">
    <w:abstractNumId w:val="9"/>
  </w:num>
  <w:num w:numId="38">
    <w:abstractNumId w:val="2"/>
  </w:num>
  <w:num w:numId="39">
    <w:abstractNumId w:val="20"/>
  </w:num>
  <w:num w:numId="40">
    <w:abstractNumId w:val="5"/>
  </w:num>
  <w:num w:numId="4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isplayHorizontalDrawingGridEvery w:val="0"/>
  <w:displayVerticalDrawingGridEvery w:val="0"/>
  <w:noPunctuationKerning/>
  <w:characterSpacingControl w:val="doNotCompress"/>
  <w:doNotValidateAgainstSchema/>
  <w:doNotDemarcateInvalidXml/>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2907"/>
    <w:rsid w:val="0000576F"/>
    <w:rsid w:val="00007196"/>
    <w:rsid w:val="00016506"/>
    <w:rsid w:val="00017FF9"/>
    <w:rsid w:val="0002095E"/>
    <w:rsid w:val="00033A80"/>
    <w:rsid w:val="00037387"/>
    <w:rsid w:val="00040328"/>
    <w:rsid w:val="00045ABB"/>
    <w:rsid w:val="00054D7C"/>
    <w:rsid w:val="00055768"/>
    <w:rsid w:val="000621CB"/>
    <w:rsid w:val="00062BB0"/>
    <w:rsid w:val="000630BC"/>
    <w:rsid w:val="00064800"/>
    <w:rsid w:val="00066431"/>
    <w:rsid w:val="000705A8"/>
    <w:rsid w:val="000744F2"/>
    <w:rsid w:val="00082CBB"/>
    <w:rsid w:val="0009042F"/>
    <w:rsid w:val="0009109A"/>
    <w:rsid w:val="000A474B"/>
    <w:rsid w:val="000B29FA"/>
    <w:rsid w:val="000C38FB"/>
    <w:rsid w:val="000C47C5"/>
    <w:rsid w:val="000D116B"/>
    <w:rsid w:val="000D59AB"/>
    <w:rsid w:val="000D7157"/>
    <w:rsid w:val="000F0884"/>
    <w:rsid w:val="000F0C8E"/>
    <w:rsid w:val="000F1DD0"/>
    <w:rsid w:val="000F2CCF"/>
    <w:rsid w:val="000F6C85"/>
    <w:rsid w:val="0011015B"/>
    <w:rsid w:val="0011554A"/>
    <w:rsid w:val="00115D89"/>
    <w:rsid w:val="001175A4"/>
    <w:rsid w:val="00117C54"/>
    <w:rsid w:val="00120259"/>
    <w:rsid w:val="00126068"/>
    <w:rsid w:val="00126A12"/>
    <w:rsid w:val="0013088F"/>
    <w:rsid w:val="001336C4"/>
    <w:rsid w:val="00137BD2"/>
    <w:rsid w:val="001405F7"/>
    <w:rsid w:val="00144716"/>
    <w:rsid w:val="001564F0"/>
    <w:rsid w:val="001617C9"/>
    <w:rsid w:val="00181139"/>
    <w:rsid w:val="001829E4"/>
    <w:rsid w:val="001858F8"/>
    <w:rsid w:val="0018625A"/>
    <w:rsid w:val="00191326"/>
    <w:rsid w:val="00192DC1"/>
    <w:rsid w:val="0019728A"/>
    <w:rsid w:val="001978AC"/>
    <w:rsid w:val="00197DE9"/>
    <w:rsid w:val="001A0EF6"/>
    <w:rsid w:val="001A0FEB"/>
    <w:rsid w:val="001A222E"/>
    <w:rsid w:val="001A2873"/>
    <w:rsid w:val="001B2F89"/>
    <w:rsid w:val="001B481A"/>
    <w:rsid w:val="001B4E51"/>
    <w:rsid w:val="001C2980"/>
    <w:rsid w:val="001C4F44"/>
    <w:rsid w:val="001C5C6B"/>
    <w:rsid w:val="001D09CA"/>
    <w:rsid w:val="001D320A"/>
    <w:rsid w:val="001D461F"/>
    <w:rsid w:val="001D7D86"/>
    <w:rsid w:val="001E0BE1"/>
    <w:rsid w:val="001E10AF"/>
    <w:rsid w:val="001E6F0E"/>
    <w:rsid w:val="001F5EFE"/>
    <w:rsid w:val="00210C24"/>
    <w:rsid w:val="00216250"/>
    <w:rsid w:val="0022063D"/>
    <w:rsid w:val="00222968"/>
    <w:rsid w:val="00223A4D"/>
    <w:rsid w:val="00223E43"/>
    <w:rsid w:val="00224091"/>
    <w:rsid w:val="00224D04"/>
    <w:rsid w:val="00225459"/>
    <w:rsid w:val="0022754A"/>
    <w:rsid w:val="00230A83"/>
    <w:rsid w:val="00233D26"/>
    <w:rsid w:val="002413D2"/>
    <w:rsid w:val="00245D3B"/>
    <w:rsid w:val="00252365"/>
    <w:rsid w:val="0025251E"/>
    <w:rsid w:val="00253826"/>
    <w:rsid w:val="00261021"/>
    <w:rsid w:val="00263832"/>
    <w:rsid w:val="002647BF"/>
    <w:rsid w:val="00264CF2"/>
    <w:rsid w:val="002672E9"/>
    <w:rsid w:val="00273E3E"/>
    <w:rsid w:val="002754A9"/>
    <w:rsid w:val="00281A1D"/>
    <w:rsid w:val="002851A8"/>
    <w:rsid w:val="002929A9"/>
    <w:rsid w:val="00293B21"/>
    <w:rsid w:val="002977BA"/>
    <w:rsid w:val="002A45D3"/>
    <w:rsid w:val="002B05E0"/>
    <w:rsid w:val="002B0F5E"/>
    <w:rsid w:val="002B1C5A"/>
    <w:rsid w:val="002B2508"/>
    <w:rsid w:val="002B4401"/>
    <w:rsid w:val="002B767F"/>
    <w:rsid w:val="002C1F94"/>
    <w:rsid w:val="002C566D"/>
    <w:rsid w:val="002D0067"/>
    <w:rsid w:val="002D2120"/>
    <w:rsid w:val="002D3504"/>
    <w:rsid w:val="002D665C"/>
    <w:rsid w:val="002E4A01"/>
    <w:rsid w:val="003017DC"/>
    <w:rsid w:val="00306A20"/>
    <w:rsid w:val="00311B81"/>
    <w:rsid w:val="0031330E"/>
    <w:rsid w:val="00315F64"/>
    <w:rsid w:val="00316CAB"/>
    <w:rsid w:val="00321798"/>
    <w:rsid w:val="00322A57"/>
    <w:rsid w:val="00327FD2"/>
    <w:rsid w:val="00330ADC"/>
    <w:rsid w:val="00335ED7"/>
    <w:rsid w:val="00340E66"/>
    <w:rsid w:val="00344145"/>
    <w:rsid w:val="00353581"/>
    <w:rsid w:val="003647EE"/>
    <w:rsid w:val="003673A4"/>
    <w:rsid w:val="00371A6A"/>
    <w:rsid w:val="00384FD6"/>
    <w:rsid w:val="00386BA9"/>
    <w:rsid w:val="003871C6"/>
    <w:rsid w:val="00391DBA"/>
    <w:rsid w:val="003969E0"/>
    <w:rsid w:val="003A2276"/>
    <w:rsid w:val="003A30BD"/>
    <w:rsid w:val="003A45D6"/>
    <w:rsid w:val="003B15AA"/>
    <w:rsid w:val="003B45FE"/>
    <w:rsid w:val="003B5C3A"/>
    <w:rsid w:val="003C4612"/>
    <w:rsid w:val="003C7697"/>
    <w:rsid w:val="003C7B16"/>
    <w:rsid w:val="003D419B"/>
    <w:rsid w:val="003D630D"/>
    <w:rsid w:val="003D6E10"/>
    <w:rsid w:val="003D73A6"/>
    <w:rsid w:val="003E143C"/>
    <w:rsid w:val="003E2D73"/>
    <w:rsid w:val="003E5728"/>
    <w:rsid w:val="003F3397"/>
    <w:rsid w:val="00400889"/>
    <w:rsid w:val="00410CC5"/>
    <w:rsid w:val="00420488"/>
    <w:rsid w:val="00431C8E"/>
    <w:rsid w:val="00432BA7"/>
    <w:rsid w:val="004408CB"/>
    <w:rsid w:val="00441607"/>
    <w:rsid w:val="0044329D"/>
    <w:rsid w:val="004507AE"/>
    <w:rsid w:val="00450A27"/>
    <w:rsid w:val="00453DF1"/>
    <w:rsid w:val="00457790"/>
    <w:rsid w:val="004578C1"/>
    <w:rsid w:val="004623A6"/>
    <w:rsid w:val="004641E6"/>
    <w:rsid w:val="00466E79"/>
    <w:rsid w:val="0047091B"/>
    <w:rsid w:val="00471B7D"/>
    <w:rsid w:val="004A16FC"/>
    <w:rsid w:val="004A2AAD"/>
    <w:rsid w:val="004A30AF"/>
    <w:rsid w:val="004A62C2"/>
    <w:rsid w:val="004A769D"/>
    <w:rsid w:val="004B49E7"/>
    <w:rsid w:val="004B5873"/>
    <w:rsid w:val="004B5ED3"/>
    <w:rsid w:val="004B7A96"/>
    <w:rsid w:val="004C0C34"/>
    <w:rsid w:val="004C2193"/>
    <w:rsid w:val="004D1C14"/>
    <w:rsid w:val="004D1D31"/>
    <w:rsid w:val="004D2F7F"/>
    <w:rsid w:val="004D3AED"/>
    <w:rsid w:val="004D41A5"/>
    <w:rsid w:val="004D735E"/>
    <w:rsid w:val="0050198C"/>
    <w:rsid w:val="00507485"/>
    <w:rsid w:val="005140EE"/>
    <w:rsid w:val="005167AF"/>
    <w:rsid w:val="00524880"/>
    <w:rsid w:val="0052785D"/>
    <w:rsid w:val="00531EC6"/>
    <w:rsid w:val="00533FCA"/>
    <w:rsid w:val="0054114E"/>
    <w:rsid w:val="0054428A"/>
    <w:rsid w:val="005509B3"/>
    <w:rsid w:val="0056475F"/>
    <w:rsid w:val="005719DD"/>
    <w:rsid w:val="005726E4"/>
    <w:rsid w:val="00572795"/>
    <w:rsid w:val="00581672"/>
    <w:rsid w:val="00582BC4"/>
    <w:rsid w:val="005839FA"/>
    <w:rsid w:val="00583D79"/>
    <w:rsid w:val="00584E9E"/>
    <w:rsid w:val="00587BED"/>
    <w:rsid w:val="00587C0C"/>
    <w:rsid w:val="00597592"/>
    <w:rsid w:val="00597B74"/>
    <w:rsid w:val="005A0DC2"/>
    <w:rsid w:val="005B6AF4"/>
    <w:rsid w:val="005C051E"/>
    <w:rsid w:val="005C11AC"/>
    <w:rsid w:val="005C2F1A"/>
    <w:rsid w:val="005D434C"/>
    <w:rsid w:val="005D5135"/>
    <w:rsid w:val="005D5E62"/>
    <w:rsid w:val="005E4ADE"/>
    <w:rsid w:val="005E4D35"/>
    <w:rsid w:val="005E5E77"/>
    <w:rsid w:val="005F44E2"/>
    <w:rsid w:val="0060758C"/>
    <w:rsid w:val="00610303"/>
    <w:rsid w:val="006149FB"/>
    <w:rsid w:val="006208D0"/>
    <w:rsid w:val="00621A72"/>
    <w:rsid w:val="00622E93"/>
    <w:rsid w:val="00623BDA"/>
    <w:rsid w:val="00624679"/>
    <w:rsid w:val="00624935"/>
    <w:rsid w:val="00630F30"/>
    <w:rsid w:val="00631D75"/>
    <w:rsid w:val="0063516D"/>
    <w:rsid w:val="006426A9"/>
    <w:rsid w:val="00643ADD"/>
    <w:rsid w:val="006500F2"/>
    <w:rsid w:val="0065601F"/>
    <w:rsid w:val="0065667D"/>
    <w:rsid w:val="006655EE"/>
    <w:rsid w:val="00666DB7"/>
    <w:rsid w:val="0067630B"/>
    <w:rsid w:val="006764F7"/>
    <w:rsid w:val="00676C12"/>
    <w:rsid w:val="00682BF9"/>
    <w:rsid w:val="00690DA8"/>
    <w:rsid w:val="006A21A1"/>
    <w:rsid w:val="006A4333"/>
    <w:rsid w:val="006A5930"/>
    <w:rsid w:val="006B76C2"/>
    <w:rsid w:val="006B7F74"/>
    <w:rsid w:val="006C2C32"/>
    <w:rsid w:val="006C4233"/>
    <w:rsid w:val="006C6CD7"/>
    <w:rsid w:val="006C7EDB"/>
    <w:rsid w:val="006D4BC1"/>
    <w:rsid w:val="006E72C5"/>
    <w:rsid w:val="006F4CCD"/>
    <w:rsid w:val="00704F6A"/>
    <w:rsid w:val="007125AF"/>
    <w:rsid w:val="00712673"/>
    <w:rsid w:val="00712D0A"/>
    <w:rsid w:val="0071514A"/>
    <w:rsid w:val="00721721"/>
    <w:rsid w:val="00723929"/>
    <w:rsid w:val="00730D23"/>
    <w:rsid w:val="0073158C"/>
    <w:rsid w:val="007409BC"/>
    <w:rsid w:val="00740D98"/>
    <w:rsid w:val="007447C1"/>
    <w:rsid w:val="007457C6"/>
    <w:rsid w:val="00745980"/>
    <w:rsid w:val="00752661"/>
    <w:rsid w:val="0075393F"/>
    <w:rsid w:val="0077167C"/>
    <w:rsid w:val="00771F8F"/>
    <w:rsid w:val="00773C42"/>
    <w:rsid w:val="007849A9"/>
    <w:rsid w:val="0078568E"/>
    <w:rsid w:val="00786A65"/>
    <w:rsid w:val="007964BD"/>
    <w:rsid w:val="007A1AFC"/>
    <w:rsid w:val="007A5D70"/>
    <w:rsid w:val="007A5FDB"/>
    <w:rsid w:val="007A6449"/>
    <w:rsid w:val="007A76DF"/>
    <w:rsid w:val="007B5647"/>
    <w:rsid w:val="007F6844"/>
    <w:rsid w:val="007F7117"/>
    <w:rsid w:val="00802BA6"/>
    <w:rsid w:val="00805F97"/>
    <w:rsid w:val="00811390"/>
    <w:rsid w:val="008128FB"/>
    <w:rsid w:val="00817153"/>
    <w:rsid w:val="00817BEF"/>
    <w:rsid w:val="00820B06"/>
    <w:rsid w:val="00824DD5"/>
    <w:rsid w:val="0083288E"/>
    <w:rsid w:val="00835672"/>
    <w:rsid w:val="0083687F"/>
    <w:rsid w:val="00837435"/>
    <w:rsid w:val="00837653"/>
    <w:rsid w:val="0084726A"/>
    <w:rsid w:val="008512CC"/>
    <w:rsid w:val="00855CEB"/>
    <w:rsid w:val="00856CD8"/>
    <w:rsid w:val="00861DDB"/>
    <w:rsid w:val="008654D6"/>
    <w:rsid w:val="00866475"/>
    <w:rsid w:val="008675F8"/>
    <w:rsid w:val="008855E7"/>
    <w:rsid w:val="00885F93"/>
    <w:rsid w:val="00890C34"/>
    <w:rsid w:val="008A0741"/>
    <w:rsid w:val="008B766D"/>
    <w:rsid w:val="008C2B14"/>
    <w:rsid w:val="008C2E71"/>
    <w:rsid w:val="008C4961"/>
    <w:rsid w:val="008D4015"/>
    <w:rsid w:val="008E34C1"/>
    <w:rsid w:val="008E44D7"/>
    <w:rsid w:val="008E6C3F"/>
    <w:rsid w:val="008F164D"/>
    <w:rsid w:val="008F1742"/>
    <w:rsid w:val="008F6499"/>
    <w:rsid w:val="00900582"/>
    <w:rsid w:val="00900B65"/>
    <w:rsid w:val="00901041"/>
    <w:rsid w:val="00903617"/>
    <w:rsid w:val="00911C83"/>
    <w:rsid w:val="00913A85"/>
    <w:rsid w:val="009178D8"/>
    <w:rsid w:val="009217DE"/>
    <w:rsid w:val="00921D85"/>
    <w:rsid w:val="0092346B"/>
    <w:rsid w:val="00924837"/>
    <w:rsid w:val="009249F4"/>
    <w:rsid w:val="0093351E"/>
    <w:rsid w:val="00935FE3"/>
    <w:rsid w:val="0093793D"/>
    <w:rsid w:val="00941261"/>
    <w:rsid w:val="00941814"/>
    <w:rsid w:val="00951D42"/>
    <w:rsid w:val="00952930"/>
    <w:rsid w:val="00956561"/>
    <w:rsid w:val="00956911"/>
    <w:rsid w:val="00964B15"/>
    <w:rsid w:val="009850A0"/>
    <w:rsid w:val="009A051A"/>
    <w:rsid w:val="009A13ED"/>
    <w:rsid w:val="009A4074"/>
    <w:rsid w:val="009A60B2"/>
    <w:rsid w:val="009B1671"/>
    <w:rsid w:val="009B594F"/>
    <w:rsid w:val="009C08EB"/>
    <w:rsid w:val="009C1E95"/>
    <w:rsid w:val="009C4109"/>
    <w:rsid w:val="009C6F2C"/>
    <w:rsid w:val="009D2C70"/>
    <w:rsid w:val="009D3400"/>
    <w:rsid w:val="009E26D8"/>
    <w:rsid w:val="009F125A"/>
    <w:rsid w:val="009F12C0"/>
    <w:rsid w:val="009F1924"/>
    <w:rsid w:val="009F25EB"/>
    <w:rsid w:val="00A0165F"/>
    <w:rsid w:val="00A07388"/>
    <w:rsid w:val="00A107E7"/>
    <w:rsid w:val="00A10DE4"/>
    <w:rsid w:val="00A11165"/>
    <w:rsid w:val="00A126D4"/>
    <w:rsid w:val="00A16480"/>
    <w:rsid w:val="00A208AE"/>
    <w:rsid w:val="00A241C9"/>
    <w:rsid w:val="00A243BD"/>
    <w:rsid w:val="00A31E44"/>
    <w:rsid w:val="00A409B4"/>
    <w:rsid w:val="00A411BC"/>
    <w:rsid w:val="00A5275F"/>
    <w:rsid w:val="00A53E97"/>
    <w:rsid w:val="00A63F7A"/>
    <w:rsid w:val="00A66023"/>
    <w:rsid w:val="00A71738"/>
    <w:rsid w:val="00A730FF"/>
    <w:rsid w:val="00A732D0"/>
    <w:rsid w:val="00A80C92"/>
    <w:rsid w:val="00A85A56"/>
    <w:rsid w:val="00A94E1B"/>
    <w:rsid w:val="00A96C51"/>
    <w:rsid w:val="00A977B7"/>
    <w:rsid w:val="00A97EFA"/>
    <w:rsid w:val="00AC63BD"/>
    <w:rsid w:val="00AC6AFC"/>
    <w:rsid w:val="00AD0A99"/>
    <w:rsid w:val="00AD664A"/>
    <w:rsid w:val="00AD68CA"/>
    <w:rsid w:val="00AD6F36"/>
    <w:rsid w:val="00AE59BD"/>
    <w:rsid w:val="00AF211F"/>
    <w:rsid w:val="00AF2888"/>
    <w:rsid w:val="00AF6112"/>
    <w:rsid w:val="00B00488"/>
    <w:rsid w:val="00B017C8"/>
    <w:rsid w:val="00B02658"/>
    <w:rsid w:val="00B02C2A"/>
    <w:rsid w:val="00B111DC"/>
    <w:rsid w:val="00B1246E"/>
    <w:rsid w:val="00B1311D"/>
    <w:rsid w:val="00B1443C"/>
    <w:rsid w:val="00B15F6B"/>
    <w:rsid w:val="00B24D88"/>
    <w:rsid w:val="00B2533E"/>
    <w:rsid w:val="00B25E4C"/>
    <w:rsid w:val="00B300E0"/>
    <w:rsid w:val="00B31744"/>
    <w:rsid w:val="00B359AE"/>
    <w:rsid w:val="00B36298"/>
    <w:rsid w:val="00B43113"/>
    <w:rsid w:val="00B45163"/>
    <w:rsid w:val="00B4530B"/>
    <w:rsid w:val="00B5306F"/>
    <w:rsid w:val="00B560C7"/>
    <w:rsid w:val="00B818D4"/>
    <w:rsid w:val="00B84B35"/>
    <w:rsid w:val="00B90015"/>
    <w:rsid w:val="00B90EE0"/>
    <w:rsid w:val="00B96F88"/>
    <w:rsid w:val="00BB0511"/>
    <w:rsid w:val="00BB7377"/>
    <w:rsid w:val="00BB7BEB"/>
    <w:rsid w:val="00BC0B5A"/>
    <w:rsid w:val="00BC0D77"/>
    <w:rsid w:val="00BC2681"/>
    <w:rsid w:val="00BD10EA"/>
    <w:rsid w:val="00BD1247"/>
    <w:rsid w:val="00BE08EE"/>
    <w:rsid w:val="00BE3233"/>
    <w:rsid w:val="00C01F37"/>
    <w:rsid w:val="00C02F8E"/>
    <w:rsid w:val="00C049FA"/>
    <w:rsid w:val="00C05358"/>
    <w:rsid w:val="00C13583"/>
    <w:rsid w:val="00C15681"/>
    <w:rsid w:val="00C21598"/>
    <w:rsid w:val="00C30850"/>
    <w:rsid w:val="00C33B51"/>
    <w:rsid w:val="00C351B3"/>
    <w:rsid w:val="00C37699"/>
    <w:rsid w:val="00C40091"/>
    <w:rsid w:val="00C41D07"/>
    <w:rsid w:val="00C4537B"/>
    <w:rsid w:val="00C4787D"/>
    <w:rsid w:val="00C5046C"/>
    <w:rsid w:val="00C516A1"/>
    <w:rsid w:val="00C55990"/>
    <w:rsid w:val="00C668B6"/>
    <w:rsid w:val="00C67F90"/>
    <w:rsid w:val="00C80AD2"/>
    <w:rsid w:val="00C80CDB"/>
    <w:rsid w:val="00C907A4"/>
    <w:rsid w:val="00C91C30"/>
    <w:rsid w:val="00C91F7F"/>
    <w:rsid w:val="00C949A1"/>
    <w:rsid w:val="00CA2BA0"/>
    <w:rsid w:val="00CA75A8"/>
    <w:rsid w:val="00CB0076"/>
    <w:rsid w:val="00CB33E5"/>
    <w:rsid w:val="00CB6C48"/>
    <w:rsid w:val="00CC36F3"/>
    <w:rsid w:val="00CC4698"/>
    <w:rsid w:val="00CF1572"/>
    <w:rsid w:val="00CF76FC"/>
    <w:rsid w:val="00D01F0C"/>
    <w:rsid w:val="00D05E8E"/>
    <w:rsid w:val="00D13405"/>
    <w:rsid w:val="00D16B46"/>
    <w:rsid w:val="00D17527"/>
    <w:rsid w:val="00D23C81"/>
    <w:rsid w:val="00D2513A"/>
    <w:rsid w:val="00D351B8"/>
    <w:rsid w:val="00D35E0D"/>
    <w:rsid w:val="00D3749A"/>
    <w:rsid w:val="00D37641"/>
    <w:rsid w:val="00D45B79"/>
    <w:rsid w:val="00D46066"/>
    <w:rsid w:val="00D51175"/>
    <w:rsid w:val="00D5504B"/>
    <w:rsid w:val="00D624E6"/>
    <w:rsid w:val="00D732B0"/>
    <w:rsid w:val="00D91078"/>
    <w:rsid w:val="00D92C5A"/>
    <w:rsid w:val="00D93C08"/>
    <w:rsid w:val="00DB1190"/>
    <w:rsid w:val="00DC1129"/>
    <w:rsid w:val="00DC4544"/>
    <w:rsid w:val="00DC7E7A"/>
    <w:rsid w:val="00DD3CB6"/>
    <w:rsid w:val="00DD73AB"/>
    <w:rsid w:val="00DD792B"/>
    <w:rsid w:val="00DE05FC"/>
    <w:rsid w:val="00DE6C74"/>
    <w:rsid w:val="00DF2317"/>
    <w:rsid w:val="00DF50FB"/>
    <w:rsid w:val="00E001A4"/>
    <w:rsid w:val="00E00A0D"/>
    <w:rsid w:val="00E04BAB"/>
    <w:rsid w:val="00E07C53"/>
    <w:rsid w:val="00E12224"/>
    <w:rsid w:val="00E17161"/>
    <w:rsid w:val="00E255B7"/>
    <w:rsid w:val="00E32AAE"/>
    <w:rsid w:val="00E515A9"/>
    <w:rsid w:val="00E610E3"/>
    <w:rsid w:val="00E75D2F"/>
    <w:rsid w:val="00E806EC"/>
    <w:rsid w:val="00E829D4"/>
    <w:rsid w:val="00E90547"/>
    <w:rsid w:val="00E90583"/>
    <w:rsid w:val="00E90B6F"/>
    <w:rsid w:val="00E932DD"/>
    <w:rsid w:val="00E94007"/>
    <w:rsid w:val="00E94DCA"/>
    <w:rsid w:val="00E97F1C"/>
    <w:rsid w:val="00EA4FBF"/>
    <w:rsid w:val="00EB287C"/>
    <w:rsid w:val="00EB319A"/>
    <w:rsid w:val="00EC6CEF"/>
    <w:rsid w:val="00ED1508"/>
    <w:rsid w:val="00ED2153"/>
    <w:rsid w:val="00ED37B2"/>
    <w:rsid w:val="00ED6529"/>
    <w:rsid w:val="00EE07E0"/>
    <w:rsid w:val="00EE1D06"/>
    <w:rsid w:val="00EE2630"/>
    <w:rsid w:val="00EE3972"/>
    <w:rsid w:val="00EF55B2"/>
    <w:rsid w:val="00EF6F83"/>
    <w:rsid w:val="00EF7A70"/>
    <w:rsid w:val="00F009BC"/>
    <w:rsid w:val="00F04EE6"/>
    <w:rsid w:val="00F076B3"/>
    <w:rsid w:val="00F14C94"/>
    <w:rsid w:val="00F22964"/>
    <w:rsid w:val="00F3034B"/>
    <w:rsid w:val="00F33C7D"/>
    <w:rsid w:val="00F4195F"/>
    <w:rsid w:val="00F41F84"/>
    <w:rsid w:val="00F42732"/>
    <w:rsid w:val="00F42907"/>
    <w:rsid w:val="00F458FF"/>
    <w:rsid w:val="00F507FE"/>
    <w:rsid w:val="00F50E43"/>
    <w:rsid w:val="00F5586C"/>
    <w:rsid w:val="00F63432"/>
    <w:rsid w:val="00F63FE2"/>
    <w:rsid w:val="00F73140"/>
    <w:rsid w:val="00F73A3E"/>
    <w:rsid w:val="00F773A0"/>
    <w:rsid w:val="00F8678D"/>
    <w:rsid w:val="00F96CCA"/>
    <w:rsid w:val="00FA6C8B"/>
    <w:rsid w:val="00FA7CDB"/>
    <w:rsid w:val="00FB048F"/>
    <w:rsid w:val="00FC5DE0"/>
    <w:rsid w:val="00FC73B8"/>
    <w:rsid w:val="00FD07D3"/>
    <w:rsid w:val="00FD3A6A"/>
    <w:rsid w:val="00FD68BF"/>
    <w:rsid w:val="00FE60E8"/>
    <w:rsid w:val="00FF04DF"/>
    <w:rsid w:val="00FF470E"/>
    <w:rsid w:val="00FF76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annotation text" w:uiPriority="99"/>
    <w:lsdException w:name="header" w:locked="1"/>
    <w:lsdException w:name="caption" w:locked="1" w:qFormat="1"/>
    <w:lsdException w:name="annotation reference" w:uiPriority="99"/>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3581"/>
    <w:pPr>
      <w:bidi/>
    </w:pPr>
    <w:rPr>
      <w:rFonts w:cs="David"/>
      <w:sz w:val="24"/>
      <w:szCs w:val="26"/>
    </w:rPr>
  </w:style>
  <w:style w:type="paragraph" w:styleId="Heading1">
    <w:name w:val="heading 1"/>
    <w:basedOn w:val="Normal"/>
    <w:next w:val="Normal"/>
    <w:qFormat/>
    <w:rsid w:val="002D3504"/>
    <w:pPr>
      <w:keepNext/>
      <w:jc w:val="right"/>
      <w:outlineLvl w:val="0"/>
    </w:pPr>
    <w:rPr>
      <w:b/>
      <w:bCs/>
    </w:rPr>
  </w:style>
  <w:style w:type="paragraph" w:styleId="Heading2">
    <w:name w:val="heading 2"/>
    <w:basedOn w:val="Normal"/>
    <w:next w:val="Normal"/>
    <w:qFormat/>
    <w:rsid w:val="002D3504"/>
    <w:pPr>
      <w:keepNext/>
      <w:jc w:val="both"/>
      <w:outlineLvl w:val="1"/>
    </w:pPr>
    <w:rPr>
      <w:b/>
      <w:bCs/>
    </w:rPr>
  </w:style>
  <w:style w:type="paragraph" w:styleId="Heading4">
    <w:name w:val="heading 4"/>
    <w:basedOn w:val="Normal"/>
    <w:next w:val="Normal"/>
    <w:link w:val="Heading4Char"/>
    <w:semiHidden/>
    <w:unhideWhenUsed/>
    <w:qFormat/>
    <w:locked/>
    <w:rsid w:val="00630F3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D3504"/>
    <w:pPr>
      <w:tabs>
        <w:tab w:val="center" w:pos="4153"/>
        <w:tab w:val="right" w:pos="8306"/>
      </w:tabs>
    </w:pPr>
    <w:rPr>
      <w:szCs w:val="24"/>
      <w:lang w:val="x-none" w:eastAsia="x-none"/>
    </w:rPr>
  </w:style>
  <w:style w:type="paragraph" w:styleId="Footer">
    <w:name w:val="footer"/>
    <w:basedOn w:val="Normal"/>
    <w:rsid w:val="002D3504"/>
    <w:pPr>
      <w:tabs>
        <w:tab w:val="center" w:pos="4153"/>
        <w:tab w:val="right" w:pos="8306"/>
      </w:tabs>
    </w:pPr>
    <w:rPr>
      <w:szCs w:val="24"/>
    </w:rPr>
  </w:style>
  <w:style w:type="character" w:styleId="PageNumber">
    <w:name w:val="page number"/>
    <w:rsid w:val="002D3504"/>
    <w:rPr>
      <w:rFonts w:cs="Times New Roman"/>
    </w:rPr>
  </w:style>
  <w:style w:type="paragraph" w:customStyle="1" w:styleId="Style">
    <w:name w:val="Style"/>
    <w:basedOn w:val="Normal"/>
    <w:next w:val="Footer"/>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0">
    <w:name w:val="טקסט מציין מיקום1"/>
    <w:semiHidden/>
    <w:rsid w:val="00956911"/>
    <w:rPr>
      <w:rFonts w:cs="Times New Roman"/>
      <w:color w:val="808080"/>
    </w:rPr>
  </w:style>
  <w:style w:type="paragraph" w:styleId="BalloonText">
    <w:name w:val="Balloon Text"/>
    <w:basedOn w:val="Normal"/>
    <w:link w:val="BalloonTextChar"/>
    <w:semiHidden/>
    <w:rsid w:val="00956911"/>
    <w:rPr>
      <w:rFonts w:ascii="Tahoma" w:hAnsi="Tahoma" w:cs="Tahoma"/>
      <w:sz w:val="16"/>
      <w:szCs w:val="16"/>
      <w:lang w:val="x-none" w:eastAsia="x-none"/>
    </w:rPr>
  </w:style>
  <w:style w:type="character" w:customStyle="1" w:styleId="BalloonTextChar">
    <w:name w:val="Balloon Text Char"/>
    <w:link w:val="BalloonText"/>
    <w:locked/>
    <w:rsid w:val="00956911"/>
    <w:rPr>
      <w:rFonts w:ascii="Tahoma" w:hAnsi="Tahoma" w:cs="Tahoma"/>
      <w:sz w:val="16"/>
      <w:szCs w:val="16"/>
      <w:lang w:bidi="he-IL"/>
    </w:rPr>
  </w:style>
  <w:style w:type="character" w:customStyle="1" w:styleId="HeaderChar">
    <w:name w:val="Header Char"/>
    <w:link w:val="Header"/>
    <w:locked/>
    <w:rsid w:val="00AD6F36"/>
    <w:rPr>
      <w:rFonts w:cs="David"/>
      <w:sz w:val="24"/>
      <w:szCs w:val="24"/>
      <w:lang w:bidi="he-IL"/>
    </w:rPr>
  </w:style>
  <w:style w:type="table" w:styleId="TableGrid">
    <w:name w:val="Table Grid"/>
    <w:basedOn w:val="TableNormal"/>
    <w:rsid w:val="00264CF2"/>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B90015"/>
    <w:pPr>
      <w:ind w:left="720"/>
      <w:contextualSpacing/>
    </w:pPr>
  </w:style>
  <w:style w:type="paragraph" w:customStyle="1" w:styleId="11">
    <w:name w:val="פיסקת רשימה1"/>
    <w:basedOn w:val="Normal"/>
    <w:rsid w:val="00D51175"/>
    <w:pPr>
      <w:spacing w:after="200" w:line="276" w:lineRule="auto"/>
      <w:ind w:left="720"/>
      <w:contextualSpacing/>
    </w:pPr>
    <w:rPr>
      <w:rFonts w:ascii="David" w:hAnsi="David"/>
      <w:szCs w:val="24"/>
    </w:rPr>
  </w:style>
  <w:style w:type="table" w:styleId="LightGrid">
    <w:name w:val="Light Grid"/>
    <w:basedOn w:val="TableNormal"/>
    <w:uiPriority w:val="62"/>
    <w:rsid w:val="00597B7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MediumShading1">
    <w:name w:val="Medium Shading 1"/>
    <w:basedOn w:val="TableNormal"/>
    <w:uiPriority w:val="63"/>
    <w:rsid w:val="000F088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
    <w:name w:val="פיסקת רשימה2"/>
    <w:basedOn w:val="Normal"/>
    <w:rsid w:val="00040328"/>
    <w:pPr>
      <w:ind w:left="720"/>
      <w:contextualSpacing/>
    </w:pPr>
    <w:rPr>
      <w:lang w:eastAsia="he-IL"/>
    </w:rPr>
  </w:style>
  <w:style w:type="character" w:customStyle="1" w:styleId="ListParagraphChar">
    <w:name w:val="List Paragraph Char"/>
    <w:link w:val="ListParagraph"/>
    <w:uiPriority w:val="34"/>
    <w:locked/>
    <w:rsid w:val="005E4D35"/>
    <w:rPr>
      <w:rFonts w:cs="David"/>
      <w:sz w:val="24"/>
      <w:szCs w:val="26"/>
    </w:rPr>
  </w:style>
  <w:style w:type="paragraph" w:styleId="CommentText">
    <w:name w:val="annotation text"/>
    <w:basedOn w:val="Normal"/>
    <w:link w:val="CommentTextChar"/>
    <w:uiPriority w:val="99"/>
    <w:rsid w:val="005E4D35"/>
    <w:rPr>
      <w:rFonts w:eastAsia="Calibri"/>
      <w:sz w:val="20"/>
      <w:szCs w:val="20"/>
    </w:rPr>
  </w:style>
  <w:style w:type="character" w:customStyle="1" w:styleId="CommentTextChar">
    <w:name w:val="Comment Text Char"/>
    <w:basedOn w:val="DefaultParagraphFont"/>
    <w:link w:val="CommentText"/>
    <w:uiPriority w:val="99"/>
    <w:rsid w:val="005E4D35"/>
    <w:rPr>
      <w:rFonts w:eastAsia="Calibri" w:cs="David"/>
    </w:rPr>
  </w:style>
  <w:style w:type="character" w:styleId="CommentReference">
    <w:name w:val="annotation reference"/>
    <w:basedOn w:val="DefaultParagraphFont"/>
    <w:uiPriority w:val="99"/>
    <w:rsid w:val="005E4D35"/>
    <w:rPr>
      <w:rFonts w:cs="Times New Roman"/>
      <w:sz w:val="16"/>
      <w:szCs w:val="16"/>
    </w:rPr>
  </w:style>
  <w:style w:type="paragraph" w:customStyle="1" w:styleId="a">
    <w:name w:val="טקסט סעיף תו תו תו תו"/>
    <w:basedOn w:val="Normal"/>
    <w:uiPriority w:val="99"/>
    <w:rsid w:val="003B15AA"/>
    <w:pPr>
      <w:numPr>
        <w:ilvl w:val="1"/>
        <w:numId w:val="23"/>
      </w:numPr>
      <w:spacing w:line="360" w:lineRule="auto"/>
      <w:jc w:val="both"/>
    </w:pPr>
    <w:rPr>
      <w:rFonts w:ascii="Arial" w:eastAsia="Calibri" w:hAnsi="Arial" w:cs="Arial"/>
      <w:sz w:val="22"/>
      <w:szCs w:val="22"/>
    </w:rPr>
  </w:style>
  <w:style w:type="paragraph" w:customStyle="1" w:styleId="a0">
    <w:name w:val="תת סעיף"/>
    <w:basedOn w:val="Normal"/>
    <w:rsid w:val="003B15AA"/>
    <w:pPr>
      <w:numPr>
        <w:ilvl w:val="2"/>
        <w:numId w:val="23"/>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paragraph" w:styleId="CommentSubject">
    <w:name w:val="annotation subject"/>
    <w:basedOn w:val="CommentText"/>
    <w:next w:val="CommentText"/>
    <w:link w:val="CommentSubjectChar"/>
    <w:semiHidden/>
    <w:unhideWhenUsed/>
    <w:rsid w:val="003D630D"/>
    <w:rPr>
      <w:rFonts w:eastAsia="Times New Roman"/>
      <w:b/>
      <w:bCs/>
    </w:rPr>
  </w:style>
  <w:style w:type="character" w:customStyle="1" w:styleId="CommentSubjectChar">
    <w:name w:val="Comment Subject Char"/>
    <w:basedOn w:val="CommentTextChar"/>
    <w:link w:val="CommentSubject"/>
    <w:semiHidden/>
    <w:rsid w:val="003D630D"/>
    <w:rPr>
      <w:rFonts w:eastAsia="Calibri" w:cs="David"/>
      <w:b/>
      <w:bCs/>
    </w:rPr>
  </w:style>
  <w:style w:type="paragraph" w:customStyle="1" w:styleId="3">
    <w:name w:val="ממוספר 3"/>
    <w:basedOn w:val="Normal"/>
    <w:next w:val="Normal"/>
    <w:qFormat/>
    <w:rsid w:val="00B560C7"/>
    <w:pPr>
      <w:tabs>
        <w:tab w:val="left" w:pos="1334"/>
        <w:tab w:val="left" w:pos="1476"/>
      </w:tabs>
      <w:spacing w:before="240" w:after="240" w:line="360" w:lineRule="auto"/>
      <w:jc w:val="both"/>
      <w:outlineLvl w:val="1"/>
    </w:pPr>
    <w:rPr>
      <w:szCs w:val="24"/>
    </w:rPr>
  </w:style>
  <w:style w:type="character" w:customStyle="1" w:styleId="Heading4Char">
    <w:name w:val="Heading 4 Char"/>
    <w:basedOn w:val="DefaultParagraphFont"/>
    <w:link w:val="Heading4"/>
    <w:semiHidden/>
    <w:rsid w:val="00630F30"/>
    <w:rPr>
      <w:rFonts w:asciiTheme="majorHAnsi" w:eastAsiaTheme="majorEastAsia" w:hAnsiTheme="majorHAnsi" w:cstheme="majorBidi"/>
      <w:b/>
      <w:bCs/>
      <w:i/>
      <w:iCs/>
      <w:color w:val="4F81BD" w:themeColor="accent1"/>
      <w:sz w:val="24"/>
      <w:szCs w:val="26"/>
    </w:rPr>
  </w:style>
  <w:style w:type="paragraph" w:customStyle="1" w:styleId="a1">
    <w:name w:val="בסיס"/>
    <w:basedOn w:val="Normal"/>
    <w:rsid w:val="00630F30"/>
    <w:pPr>
      <w:tabs>
        <w:tab w:val="num" w:pos="1752"/>
      </w:tabs>
      <w:spacing w:line="360" w:lineRule="auto"/>
      <w:ind w:left="1752" w:hanging="760"/>
    </w:pPr>
    <w:rPr>
      <w:rFonts w:ascii="Calibri" w:eastAsia="Calibri" w:hAnsi="Calibri"/>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annotation text" w:uiPriority="99"/>
    <w:lsdException w:name="header" w:locked="1"/>
    <w:lsdException w:name="caption" w:locked="1" w:qFormat="1"/>
    <w:lsdException w:name="annotation reference" w:uiPriority="99"/>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3581"/>
    <w:pPr>
      <w:bidi/>
    </w:pPr>
    <w:rPr>
      <w:rFonts w:cs="David"/>
      <w:sz w:val="24"/>
      <w:szCs w:val="26"/>
    </w:rPr>
  </w:style>
  <w:style w:type="paragraph" w:styleId="Heading1">
    <w:name w:val="heading 1"/>
    <w:basedOn w:val="Normal"/>
    <w:next w:val="Normal"/>
    <w:qFormat/>
    <w:rsid w:val="002D3504"/>
    <w:pPr>
      <w:keepNext/>
      <w:jc w:val="right"/>
      <w:outlineLvl w:val="0"/>
    </w:pPr>
    <w:rPr>
      <w:b/>
      <w:bCs/>
    </w:rPr>
  </w:style>
  <w:style w:type="paragraph" w:styleId="Heading2">
    <w:name w:val="heading 2"/>
    <w:basedOn w:val="Normal"/>
    <w:next w:val="Normal"/>
    <w:qFormat/>
    <w:rsid w:val="002D3504"/>
    <w:pPr>
      <w:keepNext/>
      <w:jc w:val="both"/>
      <w:outlineLvl w:val="1"/>
    </w:pPr>
    <w:rPr>
      <w:b/>
      <w:bCs/>
    </w:rPr>
  </w:style>
  <w:style w:type="paragraph" w:styleId="Heading4">
    <w:name w:val="heading 4"/>
    <w:basedOn w:val="Normal"/>
    <w:next w:val="Normal"/>
    <w:link w:val="Heading4Char"/>
    <w:semiHidden/>
    <w:unhideWhenUsed/>
    <w:qFormat/>
    <w:locked/>
    <w:rsid w:val="00630F3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D3504"/>
    <w:pPr>
      <w:tabs>
        <w:tab w:val="center" w:pos="4153"/>
        <w:tab w:val="right" w:pos="8306"/>
      </w:tabs>
    </w:pPr>
    <w:rPr>
      <w:szCs w:val="24"/>
      <w:lang w:val="x-none" w:eastAsia="x-none"/>
    </w:rPr>
  </w:style>
  <w:style w:type="paragraph" w:styleId="Footer">
    <w:name w:val="footer"/>
    <w:basedOn w:val="Normal"/>
    <w:rsid w:val="002D3504"/>
    <w:pPr>
      <w:tabs>
        <w:tab w:val="center" w:pos="4153"/>
        <w:tab w:val="right" w:pos="8306"/>
      </w:tabs>
    </w:pPr>
    <w:rPr>
      <w:szCs w:val="24"/>
    </w:rPr>
  </w:style>
  <w:style w:type="character" w:styleId="PageNumber">
    <w:name w:val="page number"/>
    <w:rsid w:val="002D3504"/>
    <w:rPr>
      <w:rFonts w:cs="Times New Roman"/>
    </w:rPr>
  </w:style>
  <w:style w:type="paragraph" w:customStyle="1" w:styleId="Style">
    <w:name w:val="Style"/>
    <w:basedOn w:val="Normal"/>
    <w:next w:val="Footer"/>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0">
    <w:name w:val="טקסט מציין מיקום1"/>
    <w:semiHidden/>
    <w:rsid w:val="00956911"/>
    <w:rPr>
      <w:rFonts w:cs="Times New Roman"/>
      <w:color w:val="808080"/>
    </w:rPr>
  </w:style>
  <w:style w:type="paragraph" w:styleId="BalloonText">
    <w:name w:val="Balloon Text"/>
    <w:basedOn w:val="Normal"/>
    <w:link w:val="BalloonTextChar"/>
    <w:semiHidden/>
    <w:rsid w:val="00956911"/>
    <w:rPr>
      <w:rFonts w:ascii="Tahoma" w:hAnsi="Tahoma" w:cs="Tahoma"/>
      <w:sz w:val="16"/>
      <w:szCs w:val="16"/>
      <w:lang w:val="x-none" w:eastAsia="x-none"/>
    </w:rPr>
  </w:style>
  <w:style w:type="character" w:customStyle="1" w:styleId="BalloonTextChar">
    <w:name w:val="Balloon Text Char"/>
    <w:link w:val="BalloonText"/>
    <w:locked/>
    <w:rsid w:val="00956911"/>
    <w:rPr>
      <w:rFonts w:ascii="Tahoma" w:hAnsi="Tahoma" w:cs="Tahoma"/>
      <w:sz w:val="16"/>
      <w:szCs w:val="16"/>
      <w:lang w:bidi="he-IL"/>
    </w:rPr>
  </w:style>
  <w:style w:type="character" w:customStyle="1" w:styleId="HeaderChar">
    <w:name w:val="Header Char"/>
    <w:link w:val="Header"/>
    <w:locked/>
    <w:rsid w:val="00AD6F36"/>
    <w:rPr>
      <w:rFonts w:cs="David"/>
      <w:sz w:val="24"/>
      <w:szCs w:val="24"/>
      <w:lang w:bidi="he-IL"/>
    </w:rPr>
  </w:style>
  <w:style w:type="table" w:styleId="TableGrid">
    <w:name w:val="Table Grid"/>
    <w:basedOn w:val="TableNormal"/>
    <w:rsid w:val="00264CF2"/>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B90015"/>
    <w:pPr>
      <w:ind w:left="720"/>
      <w:contextualSpacing/>
    </w:pPr>
  </w:style>
  <w:style w:type="paragraph" w:customStyle="1" w:styleId="11">
    <w:name w:val="פיסקת רשימה1"/>
    <w:basedOn w:val="Normal"/>
    <w:rsid w:val="00D51175"/>
    <w:pPr>
      <w:spacing w:after="200" w:line="276" w:lineRule="auto"/>
      <w:ind w:left="720"/>
      <w:contextualSpacing/>
    </w:pPr>
    <w:rPr>
      <w:rFonts w:ascii="David" w:hAnsi="David"/>
      <w:szCs w:val="24"/>
    </w:rPr>
  </w:style>
  <w:style w:type="table" w:styleId="LightGrid">
    <w:name w:val="Light Grid"/>
    <w:basedOn w:val="TableNormal"/>
    <w:uiPriority w:val="62"/>
    <w:rsid w:val="00597B7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MediumShading1">
    <w:name w:val="Medium Shading 1"/>
    <w:basedOn w:val="TableNormal"/>
    <w:uiPriority w:val="63"/>
    <w:rsid w:val="000F088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
    <w:name w:val="פיסקת רשימה2"/>
    <w:basedOn w:val="Normal"/>
    <w:rsid w:val="00040328"/>
    <w:pPr>
      <w:ind w:left="720"/>
      <w:contextualSpacing/>
    </w:pPr>
    <w:rPr>
      <w:lang w:eastAsia="he-IL"/>
    </w:rPr>
  </w:style>
  <w:style w:type="character" w:customStyle="1" w:styleId="ListParagraphChar">
    <w:name w:val="List Paragraph Char"/>
    <w:link w:val="ListParagraph"/>
    <w:uiPriority w:val="34"/>
    <w:locked/>
    <w:rsid w:val="005E4D35"/>
    <w:rPr>
      <w:rFonts w:cs="David"/>
      <w:sz w:val="24"/>
      <w:szCs w:val="26"/>
    </w:rPr>
  </w:style>
  <w:style w:type="paragraph" w:styleId="CommentText">
    <w:name w:val="annotation text"/>
    <w:basedOn w:val="Normal"/>
    <w:link w:val="CommentTextChar"/>
    <w:uiPriority w:val="99"/>
    <w:rsid w:val="005E4D35"/>
    <w:rPr>
      <w:rFonts w:eastAsia="Calibri"/>
      <w:sz w:val="20"/>
      <w:szCs w:val="20"/>
    </w:rPr>
  </w:style>
  <w:style w:type="character" w:customStyle="1" w:styleId="CommentTextChar">
    <w:name w:val="Comment Text Char"/>
    <w:basedOn w:val="DefaultParagraphFont"/>
    <w:link w:val="CommentText"/>
    <w:uiPriority w:val="99"/>
    <w:rsid w:val="005E4D35"/>
    <w:rPr>
      <w:rFonts w:eastAsia="Calibri" w:cs="David"/>
    </w:rPr>
  </w:style>
  <w:style w:type="character" w:styleId="CommentReference">
    <w:name w:val="annotation reference"/>
    <w:basedOn w:val="DefaultParagraphFont"/>
    <w:uiPriority w:val="99"/>
    <w:rsid w:val="005E4D35"/>
    <w:rPr>
      <w:rFonts w:cs="Times New Roman"/>
      <w:sz w:val="16"/>
      <w:szCs w:val="16"/>
    </w:rPr>
  </w:style>
  <w:style w:type="paragraph" w:customStyle="1" w:styleId="a">
    <w:name w:val="טקסט סעיף תו תו תו תו"/>
    <w:basedOn w:val="Normal"/>
    <w:uiPriority w:val="99"/>
    <w:rsid w:val="003B15AA"/>
    <w:pPr>
      <w:numPr>
        <w:ilvl w:val="1"/>
        <w:numId w:val="23"/>
      </w:numPr>
      <w:spacing w:line="360" w:lineRule="auto"/>
      <w:jc w:val="both"/>
    </w:pPr>
    <w:rPr>
      <w:rFonts w:ascii="Arial" w:eastAsia="Calibri" w:hAnsi="Arial" w:cs="Arial"/>
      <w:sz w:val="22"/>
      <w:szCs w:val="22"/>
    </w:rPr>
  </w:style>
  <w:style w:type="paragraph" w:customStyle="1" w:styleId="a0">
    <w:name w:val="תת סעיף"/>
    <w:basedOn w:val="Normal"/>
    <w:rsid w:val="003B15AA"/>
    <w:pPr>
      <w:numPr>
        <w:ilvl w:val="2"/>
        <w:numId w:val="23"/>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paragraph" w:styleId="CommentSubject">
    <w:name w:val="annotation subject"/>
    <w:basedOn w:val="CommentText"/>
    <w:next w:val="CommentText"/>
    <w:link w:val="CommentSubjectChar"/>
    <w:semiHidden/>
    <w:unhideWhenUsed/>
    <w:rsid w:val="003D630D"/>
    <w:rPr>
      <w:rFonts w:eastAsia="Times New Roman"/>
      <w:b/>
      <w:bCs/>
    </w:rPr>
  </w:style>
  <w:style w:type="character" w:customStyle="1" w:styleId="CommentSubjectChar">
    <w:name w:val="Comment Subject Char"/>
    <w:basedOn w:val="CommentTextChar"/>
    <w:link w:val="CommentSubject"/>
    <w:semiHidden/>
    <w:rsid w:val="003D630D"/>
    <w:rPr>
      <w:rFonts w:eastAsia="Calibri" w:cs="David"/>
      <w:b/>
      <w:bCs/>
    </w:rPr>
  </w:style>
  <w:style w:type="paragraph" w:customStyle="1" w:styleId="3">
    <w:name w:val="ממוספר 3"/>
    <w:basedOn w:val="Normal"/>
    <w:next w:val="Normal"/>
    <w:qFormat/>
    <w:rsid w:val="00B560C7"/>
    <w:pPr>
      <w:tabs>
        <w:tab w:val="left" w:pos="1334"/>
        <w:tab w:val="left" w:pos="1476"/>
      </w:tabs>
      <w:spacing w:before="240" w:after="240" w:line="360" w:lineRule="auto"/>
      <w:jc w:val="both"/>
      <w:outlineLvl w:val="1"/>
    </w:pPr>
    <w:rPr>
      <w:szCs w:val="24"/>
    </w:rPr>
  </w:style>
  <w:style w:type="character" w:customStyle="1" w:styleId="Heading4Char">
    <w:name w:val="Heading 4 Char"/>
    <w:basedOn w:val="DefaultParagraphFont"/>
    <w:link w:val="Heading4"/>
    <w:semiHidden/>
    <w:rsid w:val="00630F30"/>
    <w:rPr>
      <w:rFonts w:asciiTheme="majorHAnsi" w:eastAsiaTheme="majorEastAsia" w:hAnsiTheme="majorHAnsi" w:cstheme="majorBidi"/>
      <w:b/>
      <w:bCs/>
      <w:i/>
      <w:iCs/>
      <w:color w:val="4F81BD" w:themeColor="accent1"/>
      <w:sz w:val="24"/>
      <w:szCs w:val="26"/>
    </w:rPr>
  </w:style>
  <w:style w:type="paragraph" w:customStyle="1" w:styleId="a1">
    <w:name w:val="בסיס"/>
    <w:basedOn w:val="Normal"/>
    <w:rsid w:val="00630F30"/>
    <w:pPr>
      <w:tabs>
        <w:tab w:val="num" w:pos="1752"/>
      </w:tabs>
      <w:spacing w:line="360" w:lineRule="auto"/>
      <w:ind w:left="1752" w:hanging="760"/>
    </w:pPr>
    <w:rPr>
      <w:rFonts w:ascii="Calibri" w:eastAsia="Calibri" w:hAnsi="Calibri"/>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360491">
      <w:bodyDiv w:val="1"/>
      <w:marLeft w:val="0"/>
      <w:marRight w:val="0"/>
      <w:marTop w:val="0"/>
      <w:marBottom w:val="0"/>
      <w:divBdr>
        <w:top w:val="none" w:sz="0" w:space="0" w:color="auto"/>
        <w:left w:val="none" w:sz="0" w:space="0" w:color="auto"/>
        <w:bottom w:val="none" w:sz="0" w:space="0" w:color="auto"/>
        <w:right w:val="none" w:sz="0" w:space="0" w:color="auto"/>
      </w:divBdr>
    </w:div>
    <w:div w:id="356665025">
      <w:bodyDiv w:val="1"/>
      <w:marLeft w:val="0"/>
      <w:marRight w:val="0"/>
      <w:marTop w:val="0"/>
      <w:marBottom w:val="0"/>
      <w:divBdr>
        <w:top w:val="none" w:sz="0" w:space="0" w:color="auto"/>
        <w:left w:val="none" w:sz="0" w:space="0" w:color="auto"/>
        <w:bottom w:val="none" w:sz="0" w:space="0" w:color="auto"/>
        <w:right w:val="none" w:sz="0" w:space="0" w:color="auto"/>
      </w:divBdr>
    </w:div>
    <w:div w:id="459808785">
      <w:bodyDiv w:val="1"/>
      <w:marLeft w:val="0"/>
      <w:marRight w:val="0"/>
      <w:marTop w:val="0"/>
      <w:marBottom w:val="0"/>
      <w:divBdr>
        <w:top w:val="none" w:sz="0" w:space="0" w:color="auto"/>
        <w:left w:val="none" w:sz="0" w:space="0" w:color="auto"/>
        <w:bottom w:val="none" w:sz="0" w:space="0" w:color="auto"/>
        <w:right w:val="none" w:sz="0" w:space="0" w:color="auto"/>
      </w:divBdr>
    </w:div>
    <w:div w:id="536164022">
      <w:bodyDiv w:val="1"/>
      <w:marLeft w:val="0"/>
      <w:marRight w:val="0"/>
      <w:marTop w:val="0"/>
      <w:marBottom w:val="0"/>
      <w:divBdr>
        <w:top w:val="none" w:sz="0" w:space="0" w:color="auto"/>
        <w:left w:val="none" w:sz="0" w:space="0" w:color="auto"/>
        <w:bottom w:val="none" w:sz="0" w:space="0" w:color="auto"/>
        <w:right w:val="none" w:sz="0" w:space="0" w:color="auto"/>
      </w:divBdr>
    </w:div>
    <w:div w:id="541408538">
      <w:bodyDiv w:val="1"/>
      <w:marLeft w:val="0"/>
      <w:marRight w:val="0"/>
      <w:marTop w:val="0"/>
      <w:marBottom w:val="0"/>
      <w:divBdr>
        <w:top w:val="none" w:sz="0" w:space="0" w:color="auto"/>
        <w:left w:val="none" w:sz="0" w:space="0" w:color="auto"/>
        <w:bottom w:val="none" w:sz="0" w:space="0" w:color="auto"/>
        <w:right w:val="none" w:sz="0" w:space="0" w:color="auto"/>
      </w:divBdr>
    </w:div>
    <w:div w:id="612249021">
      <w:bodyDiv w:val="1"/>
      <w:marLeft w:val="0"/>
      <w:marRight w:val="0"/>
      <w:marTop w:val="0"/>
      <w:marBottom w:val="0"/>
      <w:divBdr>
        <w:top w:val="none" w:sz="0" w:space="0" w:color="auto"/>
        <w:left w:val="none" w:sz="0" w:space="0" w:color="auto"/>
        <w:bottom w:val="none" w:sz="0" w:space="0" w:color="auto"/>
        <w:right w:val="none" w:sz="0" w:space="0" w:color="auto"/>
      </w:divBdr>
    </w:div>
    <w:div w:id="1022822576">
      <w:bodyDiv w:val="1"/>
      <w:marLeft w:val="0"/>
      <w:marRight w:val="0"/>
      <w:marTop w:val="0"/>
      <w:marBottom w:val="0"/>
      <w:divBdr>
        <w:top w:val="none" w:sz="0" w:space="0" w:color="auto"/>
        <w:left w:val="none" w:sz="0" w:space="0" w:color="auto"/>
        <w:bottom w:val="none" w:sz="0" w:space="0" w:color="auto"/>
        <w:right w:val="none" w:sz="0" w:space="0" w:color="auto"/>
      </w:divBdr>
    </w:div>
    <w:div w:id="1078552066">
      <w:bodyDiv w:val="1"/>
      <w:marLeft w:val="0"/>
      <w:marRight w:val="0"/>
      <w:marTop w:val="0"/>
      <w:marBottom w:val="0"/>
      <w:divBdr>
        <w:top w:val="none" w:sz="0" w:space="0" w:color="auto"/>
        <w:left w:val="none" w:sz="0" w:space="0" w:color="auto"/>
        <w:bottom w:val="none" w:sz="0" w:space="0" w:color="auto"/>
        <w:right w:val="none" w:sz="0" w:space="0" w:color="auto"/>
      </w:divBdr>
    </w:div>
    <w:div w:id="1302880196">
      <w:bodyDiv w:val="1"/>
      <w:marLeft w:val="0"/>
      <w:marRight w:val="0"/>
      <w:marTop w:val="0"/>
      <w:marBottom w:val="0"/>
      <w:divBdr>
        <w:top w:val="none" w:sz="0" w:space="0" w:color="auto"/>
        <w:left w:val="none" w:sz="0" w:space="0" w:color="auto"/>
        <w:bottom w:val="none" w:sz="0" w:space="0" w:color="auto"/>
        <w:right w:val="none" w:sz="0" w:space="0" w:color="auto"/>
      </w:divBdr>
    </w:div>
    <w:div w:id="2012633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GSI.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gsi.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SI.GOV.I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image" Target="media/image2.jpe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C9F814-8907-4638-83C3-6D8AE2D9BA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1322</Words>
  <Characters>6540</Characters>
  <Application>Microsoft Office Word</Application>
  <DocSecurity>4</DocSecurity>
  <Lines>54</Lines>
  <Paragraphs>15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7847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Ira Peer</cp:lastModifiedBy>
  <cp:revision>2</cp:revision>
  <cp:lastPrinted>2014-06-11T08:27:00Z</cp:lastPrinted>
  <dcterms:created xsi:type="dcterms:W3CDTF">2017-01-16T12:24:00Z</dcterms:created>
  <dcterms:modified xsi:type="dcterms:W3CDTF">2017-01-16T12:24:00Z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0x0101003CBAFB7F4A7FF54FB9D64543F2EA55D200607B3217D494CE4CA8218E8341395599</vt:lpwstr>
  </property>
  <property fmtid="{D5CDD505-2E9C-101B-9397-08002B2CF9AE}" pid="3" name="SignerName">
    <vt:lpwstr>מאיר מרקוביץ</vt:lpwstr>
  </property>
  <property fmtid="{D5CDD505-2E9C-101B-9397-08002B2CF9AE}" pid="4" name="RecipientsNameBCC">
    <vt:lpwstr>__________</vt:lpwstr>
  </property>
  <property fmtid="{D5CDD505-2E9C-101B-9397-08002B2CF9AE}" pid="5" name="RecipientsNameTO">
    <vt:lpwstr>__________</vt:lpwstr>
  </property>
  <property fmtid="{D5CDD505-2E9C-101B-9397-08002B2CF9AE}" pid="6" name="WriterName">
    <vt:lpwstr>רויטל אגנצי</vt:lpwstr>
  </property>
  <property fmtid="{D5CDD505-2E9C-101B-9397-08002B2CF9AE}" pid="7" name="SignerJobTitle">
    <vt:lpwstr>מנהל כללי</vt:lpwstr>
  </property>
  <property fmtid="{D5CDD505-2E9C-101B-9397-08002B2CF9AE}" pid="8" name="PreviousAdditionalEditors">
    <vt:lpwstr>MNIDOM\meirm</vt:lpwstr>
  </property>
  <property fmtid="{D5CDD505-2E9C-101B-9397-08002B2CF9AE}" pid="9" name="PreviousAdditionalReaders">
    <vt:lpwstr>MNIDOM\meirm</vt:lpwstr>
  </property>
  <property fmtid="{D5CDD505-2E9C-101B-9397-08002B2CF9AE}" pid="10" name="AdditionalEditors">
    <vt:lpwstr>MNIDOM\meirm</vt:lpwstr>
  </property>
  <property fmtid="{D5CDD505-2E9C-101B-9397-08002B2CF9AE}" pid="11" name="DocumentCounter">
    <vt:lpwstr>אדמ_103_2010</vt:lpwstr>
  </property>
  <property fmtid="{D5CDD505-2E9C-101B-9397-08002B2CF9AE}" pid="12" name="SignerDepartment">
    <vt:lpwstr>מינהל המחקר למדעי האדמה והים</vt:lpwstr>
  </property>
  <property fmtid="{D5CDD505-2E9C-101B-9397-08002B2CF9AE}" pid="13" name="RecipientsNameCC">
    <vt:lpwstr>__________</vt:lpwstr>
  </property>
  <property fmtid="{D5CDD505-2E9C-101B-9397-08002B2CF9AE}" pid="14" name="SignerEmail">
    <vt:lpwstr>meirm@mni.gov.il</vt:lpwstr>
  </property>
  <property fmtid="{D5CDD505-2E9C-101B-9397-08002B2CF9AE}" pid="15" name="AdditionalReaders">
    <vt:lpwstr>MNIDOM\meirm</vt:lpwstr>
  </property>
  <property fmtid="{D5CDD505-2E9C-101B-9397-08002B2CF9AE}" pid="16" name="SignerWorkPhone">
    <vt:lpwstr>130</vt:lpwstr>
  </property>
  <property fmtid="{D5CDD505-2E9C-101B-9397-08002B2CF9AE}" pid="17" name="SignerWorkFax">
    <vt:lpwstr>087</vt:lpwstr>
  </property>
  <property fmtid="{D5CDD505-2E9C-101B-9397-08002B2CF9AE}" pid="18" name="SetDepartmentPermission">
    <vt:lpwstr>0</vt:lpwstr>
  </property>
  <property fmtid="{D5CDD505-2E9C-101B-9397-08002B2CF9AE}" pid="19" name="DocumentCreateDateEnglish">
    <vt:lpwstr>08 באוגוסט 2010</vt:lpwstr>
  </property>
  <property fmtid="{D5CDD505-2E9C-101B-9397-08002B2CF9AE}" pid="20" name="DocumentCreateDateHebrew">
    <vt:lpwstr>כ"ח באב התש"ע</vt:lpwstr>
  </property>
  <property fmtid="{D5CDD505-2E9C-101B-9397-08002B2CF9AE}" pid="21" name="SubjectDocument">
    <vt:lpwstr>לוגו של מינהל המחקר למדעי האדמה והים</vt:lpwstr>
  </property>
  <property fmtid="{D5CDD505-2E9C-101B-9397-08002B2CF9AE}" pid="22" name="PreviousPublishingStatus">
    <vt:lpwstr>Pending</vt:lpwstr>
  </property>
  <property fmtid="{D5CDD505-2E9C-101B-9397-08002B2CF9AE}" pid="23" name="FullNameBCC">
    <vt:lpwstr>.</vt:lpwstr>
  </property>
  <property fmtid="{D5CDD505-2E9C-101B-9397-08002B2CF9AE}" pid="24" name="LastCheckInDate">
    <vt:lpwstr>08/08/2010 08:55;24</vt:lpwstr>
  </property>
  <property fmtid="{D5CDD505-2E9C-101B-9397-08002B2CF9AE}" pid="25" name="FullNameCC">
    <vt:lpwstr>.</vt:lpwstr>
  </property>
  <property fmtid="{D5CDD505-2E9C-101B-9397-08002B2CF9AE}" pid="26" name="LastCheckInUser">
    <vt:lpwstr>רויטל אגנצי</vt:lpwstr>
  </property>
  <property fmtid="{D5CDD505-2E9C-101B-9397-08002B2CF9AE}" pid="27" name="CounterString">
    <vt:lpwstr>103</vt:lpwstr>
  </property>
  <property fmtid="{D5CDD505-2E9C-101B-9397-08002B2CF9AE}" pid="28" name="LastCheckOutDate">
    <vt:lpwstr>08/08/2010 08:54;30</vt:lpwstr>
  </property>
  <property fmtid="{D5CDD505-2E9C-101B-9397-08002B2CF9AE}" pid="29" name="LastCheckOutUser">
    <vt:lpwstr>רויטל אגנצי</vt:lpwstr>
  </property>
  <property fmtid="{D5CDD505-2E9C-101B-9397-08002B2CF9AE}" pid="30" name="CurrentDocumentStatus">
    <vt:lpwstr>עבודה</vt:lpwstr>
  </property>
  <property fmtid="{D5CDD505-2E9C-101B-9397-08002B2CF9AE}" pid="31" name="FullNameTO">
    <vt:lpwstr>.</vt:lpwstr>
  </property>
  <property fmtid="{D5CDD505-2E9C-101B-9397-08002B2CF9AE}" pid="32" name="DocumentWorkInstrument">
    <vt:lpwstr>WORD</vt:lpwstr>
  </property>
  <property fmtid="{D5CDD505-2E9C-101B-9397-08002B2CF9AE}" pid="33" name="DocumentWordTemplate">
    <vt:lpwstr>בכבוד רב יפו 234</vt:lpwstr>
  </property>
  <property fmtid="{D5CDD505-2E9C-101B-9397-08002B2CF9AE}" pid="34" name="SignerItemID">
    <vt:lpwstr>90</vt:lpwstr>
  </property>
  <property fmtid="{D5CDD505-2E9C-101B-9397-08002B2CF9AE}" pid="35" name="DocumentLibraryName">
    <vt:lpwstr>מינהל המחקר למדעי האדמה והים</vt:lpwstr>
  </property>
  <property fmtid="{D5CDD505-2E9C-101B-9397-08002B2CF9AE}" pid="36" name="FileInternalName">
    <vt:lpwstr>ADM_103_2010</vt:lpwstr>
  </property>
  <property fmtid="{D5CDD505-2E9C-101B-9397-08002B2CF9AE}" pid="37" name="FullNameAll">
    <vt:lpwstr>~~</vt:lpwstr>
  </property>
</Properties>
</file>